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0AD0" w14:textId="209D7EFA" w:rsidR="008503C4" w:rsidRPr="008503C4" w:rsidRDefault="008503C4" w:rsidP="00F164CE">
      <w:pPr>
        <w:pStyle w:val="Bezodstpw"/>
        <w:rPr>
          <w:rFonts w:asciiTheme="minorHAnsi" w:hAnsiTheme="minorHAnsi" w:cs="Arial"/>
          <w:sz w:val="24"/>
          <w:szCs w:val="24"/>
        </w:rPr>
      </w:pPr>
      <w:r w:rsidRPr="008503C4">
        <w:rPr>
          <w:rFonts w:asciiTheme="minorHAnsi" w:hAnsiTheme="minorHAnsi" w:cs="Arial"/>
          <w:sz w:val="24"/>
          <w:szCs w:val="24"/>
        </w:rPr>
        <w:t xml:space="preserve">Załącznik do </w:t>
      </w:r>
      <w:r>
        <w:rPr>
          <w:rFonts w:asciiTheme="minorHAnsi" w:hAnsiTheme="minorHAnsi" w:cs="Arial"/>
          <w:sz w:val="24"/>
          <w:szCs w:val="24"/>
        </w:rPr>
        <w:t>Z</w:t>
      </w:r>
      <w:r w:rsidRPr="008503C4">
        <w:rPr>
          <w:rFonts w:asciiTheme="minorHAnsi" w:hAnsiTheme="minorHAnsi" w:cs="Arial"/>
          <w:sz w:val="24"/>
          <w:szCs w:val="24"/>
        </w:rPr>
        <w:t>arządzenia Nr 39</w:t>
      </w:r>
    </w:p>
    <w:p w14:paraId="062D578C" w14:textId="551CEE32" w:rsidR="008503C4" w:rsidRPr="008503C4" w:rsidRDefault="008503C4" w:rsidP="00F164CE">
      <w:pPr>
        <w:pStyle w:val="Nagwek3"/>
        <w:tabs>
          <w:tab w:val="left" w:pos="4962"/>
        </w:tabs>
        <w:spacing w:before="0" w:after="0"/>
        <w:rPr>
          <w:rFonts w:asciiTheme="minorHAnsi" w:hAnsiTheme="minorHAnsi" w:cs="Arial"/>
          <w:color w:val="auto"/>
          <w:sz w:val="24"/>
          <w:szCs w:val="24"/>
        </w:rPr>
      </w:pPr>
      <w:r w:rsidRPr="008503C4">
        <w:rPr>
          <w:rFonts w:asciiTheme="minorHAnsi" w:hAnsiTheme="minorHAnsi" w:cs="Arial"/>
          <w:color w:val="auto"/>
          <w:sz w:val="24"/>
          <w:szCs w:val="24"/>
        </w:rPr>
        <w:t>Prezydenta Miasta Piotrkowa Trybunalskiego</w:t>
      </w:r>
    </w:p>
    <w:p w14:paraId="46718DBD" w14:textId="5CFA376E" w:rsidR="008503C4" w:rsidRPr="008503C4" w:rsidRDefault="008503C4" w:rsidP="00F164CE">
      <w:pPr>
        <w:pStyle w:val="Nagwek3"/>
        <w:tabs>
          <w:tab w:val="left" w:pos="4962"/>
        </w:tabs>
        <w:spacing w:before="0" w:after="0" w:line="720" w:lineRule="auto"/>
        <w:rPr>
          <w:rFonts w:asciiTheme="minorHAnsi" w:hAnsiTheme="minorHAnsi" w:cs="Arial"/>
          <w:color w:val="auto"/>
          <w:sz w:val="24"/>
          <w:szCs w:val="24"/>
        </w:rPr>
      </w:pPr>
      <w:r w:rsidRPr="008503C4">
        <w:rPr>
          <w:rFonts w:asciiTheme="minorHAnsi" w:hAnsiTheme="minorHAnsi" w:cs="Arial"/>
          <w:color w:val="auto"/>
          <w:sz w:val="24"/>
          <w:szCs w:val="24"/>
        </w:rPr>
        <w:t>z dnia 02 lutego 2026 roku</w:t>
      </w:r>
    </w:p>
    <w:p w14:paraId="48B3ABE3" w14:textId="31207D3E" w:rsidR="008503C4" w:rsidRPr="00564671" w:rsidRDefault="008503C4" w:rsidP="008503C4">
      <w:pPr>
        <w:pStyle w:val="Nagwek1"/>
        <w:spacing w:before="0"/>
        <w:rPr>
          <w:b/>
          <w:bCs/>
          <w:color w:val="auto"/>
          <w:sz w:val="36"/>
          <w:szCs w:val="36"/>
        </w:rPr>
      </w:pPr>
      <w:r w:rsidRPr="00564671">
        <w:rPr>
          <w:b/>
          <w:bCs/>
          <w:color w:val="auto"/>
          <w:sz w:val="36"/>
          <w:szCs w:val="36"/>
        </w:rPr>
        <w:t xml:space="preserve">Regulamin Organizacyjny </w:t>
      </w:r>
    </w:p>
    <w:p w14:paraId="2FD60685" w14:textId="77777777" w:rsidR="008503C4" w:rsidRPr="00564671" w:rsidRDefault="008503C4" w:rsidP="008503C4">
      <w:pPr>
        <w:pStyle w:val="Nagwek1"/>
        <w:spacing w:before="0"/>
        <w:rPr>
          <w:b/>
          <w:bCs/>
          <w:color w:val="auto"/>
          <w:sz w:val="36"/>
          <w:szCs w:val="36"/>
        </w:rPr>
      </w:pPr>
      <w:r w:rsidRPr="00564671">
        <w:rPr>
          <w:b/>
          <w:bCs/>
          <w:color w:val="auto"/>
          <w:sz w:val="36"/>
          <w:szCs w:val="36"/>
        </w:rPr>
        <w:t xml:space="preserve">Dziennego Domu Pomocy Społecznej </w:t>
      </w:r>
    </w:p>
    <w:p w14:paraId="40C4FB1A" w14:textId="24F1C038" w:rsidR="008503C4" w:rsidRPr="00564671" w:rsidRDefault="00564671" w:rsidP="00F164CE">
      <w:pPr>
        <w:pStyle w:val="Nagwek1"/>
        <w:spacing w:before="0" w:line="480" w:lineRule="auto"/>
        <w:rPr>
          <w:rFonts w:cs="Arial"/>
          <w:b/>
          <w:bCs/>
          <w:color w:val="auto"/>
          <w:spacing w:val="20"/>
          <w:sz w:val="36"/>
          <w:szCs w:val="36"/>
        </w:rPr>
      </w:pPr>
      <w:r w:rsidRPr="00564671">
        <w:rPr>
          <w:b/>
          <w:bCs/>
          <w:color w:val="auto"/>
          <w:sz w:val="36"/>
          <w:szCs w:val="36"/>
        </w:rPr>
        <w:t>w</w:t>
      </w:r>
      <w:r w:rsidR="008503C4" w:rsidRPr="00564671">
        <w:rPr>
          <w:b/>
          <w:bCs/>
          <w:color w:val="auto"/>
          <w:sz w:val="36"/>
          <w:szCs w:val="36"/>
        </w:rPr>
        <w:t xml:space="preserve"> Piotrkowie Trybunalskim</w:t>
      </w:r>
    </w:p>
    <w:p w14:paraId="5FE1E5AA" w14:textId="77777777" w:rsidR="008503C4" w:rsidRPr="00564671" w:rsidRDefault="008503C4" w:rsidP="006D35AC">
      <w:pPr>
        <w:pStyle w:val="Nagwek2"/>
        <w:spacing w:line="360" w:lineRule="auto"/>
        <w:rPr>
          <w:b/>
          <w:color w:val="auto"/>
        </w:rPr>
      </w:pPr>
      <w:r w:rsidRPr="00564671">
        <w:rPr>
          <w:color w:val="auto"/>
        </w:rPr>
        <w:t>Rozdział I</w:t>
      </w:r>
    </w:p>
    <w:p w14:paraId="7834A710" w14:textId="77777777" w:rsidR="008503C4" w:rsidRPr="00564671" w:rsidRDefault="008503C4" w:rsidP="006D35AC">
      <w:pPr>
        <w:pStyle w:val="Nagwek3"/>
        <w:spacing w:line="360" w:lineRule="auto"/>
        <w:rPr>
          <w:rFonts w:asciiTheme="majorHAnsi" w:hAnsiTheme="majorHAnsi"/>
          <w:color w:val="auto"/>
        </w:rPr>
      </w:pPr>
      <w:r w:rsidRPr="00564671">
        <w:rPr>
          <w:rFonts w:asciiTheme="majorHAnsi" w:hAnsiTheme="majorHAnsi"/>
          <w:color w:val="auto"/>
        </w:rPr>
        <w:t>Postanowienia ogólne</w:t>
      </w:r>
    </w:p>
    <w:p w14:paraId="16F9F7C4" w14:textId="77777777" w:rsidR="008503C4" w:rsidRPr="00564671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564671">
        <w:rPr>
          <w:rFonts w:asciiTheme="majorHAnsi" w:hAnsiTheme="majorHAnsi"/>
          <w:i w:val="0"/>
          <w:iCs w:val="0"/>
          <w:color w:val="auto"/>
          <w:sz w:val="26"/>
          <w:szCs w:val="26"/>
        </w:rPr>
        <w:t>§ 1</w:t>
      </w:r>
    </w:p>
    <w:p w14:paraId="0EA2E3DC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Regulamin organizacyjny, zwany dalej „Regulaminem” określa </w:t>
      </w:r>
      <w:r w:rsidRPr="00F164CE">
        <w:rPr>
          <w:rFonts w:asciiTheme="minorHAnsi" w:hAnsiTheme="minorHAnsi" w:cs="Arial"/>
          <w:bCs/>
          <w:sz w:val="24"/>
          <w:szCs w:val="24"/>
        </w:rPr>
        <w:t xml:space="preserve">organizację i zasady </w:t>
      </w:r>
      <w:r w:rsidRPr="008503C4">
        <w:rPr>
          <w:rFonts w:asciiTheme="minorHAnsi" w:hAnsiTheme="minorHAnsi" w:cs="Arial"/>
          <w:bCs/>
          <w:sz w:val="24"/>
          <w:szCs w:val="24"/>
        </w:rPr>
        <w:t>funkcjonowania Dziennego Domu Pomocy Społecznej w Piotrkowie Trybunalskim, zwanego w dalszej części DDPS.</w:t>
      </w:r>
    </w:p>
    <w:p w14:paraId="1A0C379B" w14:textId="77777777" w:rsidR="008503C4" w:rsidRPr="00564671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564671">
        <w:rPr>
          <w:rFonts w:asciiTheme="majorHAnsi" w:hAnsiTheme="majorHAnsi"/>
          <w:i w:val="0"/>
          <w:iCs w:val="0"/>
          <w:color w:val="auto"/>
          <w:sz w:val="26"/>
          <w:szCs w:val="26"/>
        </w:rPr>
        <w:t>§ 2</w:t>
      </w:r>
    </w:p>
    <w:p w14:paraId="61BDF020" w14:textId="77777777" w:rsidR="008503C4" w:rsidRPr="008503C4" w:rsidRDefault="008503C4" w:rsidP="009E2212">
      <w:pPr>
        <w:widowControl w:val="0"/>
        <w:tabs>
          <w:tab w:val="left" w:pos="142"/>
          <w:tab w:val="left" w:pos="420"/>
        </w:tabs>
        <w:suppressAutoHyphens/>
        <w:spacing w:line="360" w:lineRule="auto"/>
        <w:rPr>
          <w:rFonts w:asciiTheme="minorHAnsi" w:eastAsia="Calibri" w:hAnsiTheme="minorHAnsi" w:cs="Arial"/>
          <w:bCs/>
          <w:color w:val="000000" w:themeColor="text1"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 xml:space="preserve">Dzienny Dom Pomocy Społecznej działa na </w:t>
      </w:r>
      <w:r w:rsidRPr="008503C4">
        <w:rPr>
          <w:rFonts w:asciiTheme="minorHAnsi" w:eastAsia="Calibri" w:hAnsiTheme="minorHAnsi" w:cs="Arial"/>
          <w:bCs/>
          <w:color w:val="000000" w:themeColor="text1"/>
          <w:sz w:val="24"/>
          <w:szCs w:val="24"/>
          <w:lang w:eastAsia="ar-SA"/>
        </w:rPr>
        <w:t>podstawie:</w:t>
      </w:r>
    </w:p>
    <w:p w14:paraId="4EB1EC04" w14:textId="77777777" w:rsidR="008503C4" w:rsidRPr="008503C4" w:rsidRDefault="008503C4" w:rsidP="009E2212">
      <w:pPr>
        <w:widowControl w:val="0"/>
        <w:numPr>
          <w:ilvl w:val="0"/>
          <w:numId w:val="18"/>
        </w:numPr>
        <w:tabs>
          <w:tab w:val="clear" w:pos="502"/>
          <w:tab w:val="num" w:pos="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color w:val="000000" w:themeColor="text1"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color w:val="000000" w:themeColor="text1"/>
          <w:sz w:val="24"/>
          <w:szCs w:val="24"/>
          <w:lang w:eastAsia="ar-SA"/>
        </w:rPr>
        <w:t>Ustawy z dnia 12 marca 2004 r. o pomocy społecznej (</w:t>
      </w:r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  <w:shd w:val="clear" w:color="auto" w:fill="FFFFFF"/>
        </w:rPr>
        <w:t xml:space="preserve">Dz. U. z 2025 r. poz. 1214 z </w:t>
      </w:r>
      <w:proofErr w:type="spellStart"/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  <w:shd w:val="clear" w:color="auto" w:fill="FFFFFF"/>
        </w:rPr>
        <w:t>. zm.</w:t>
      </w:r>
      <w:r w:rsidRPr="008503C4">
        <w:rPr>
          <w:rFonts w:asciiTheme="minorHAnsi" w:eastAsia="Calibri" w:hAnsiTheme="minorHAnsi" w:cs="Arial"/>
          <w:bCs/>
          <w:color w:val="000000" w:themeColor="text1"/>
          <w:sz w:val="24"/>
          <w:szCs w:val="24"/>
          <w:lang w:eastAsia="ar-SA"/>
        </w:rPr>
        <w:t>),</w:t>
      </w:r>
    </w:p>
    <w:p w14:paraId="1AB840FA" w14:textId="77777777" w:rsidR="008503C4" w:rsidRPr="008503C4" w:rsidRDefault="008503C4" w:rsidP="009E2212">
      <w:pPr>
        <w:widowControl w:val="0"/>
        <w:numPr>
          <w:ilvl w:val="0"/>
          <w:numId w:val="18"/>
        </w:numPr>
        <w:tabs>
          <w:tab w:val="clear" w:pos="502"/>
          <w:tab w:val="num" w:pos="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color w:val="000000" w:themeColor="text1"/>
          <w:sz w:val="24"/>
          <w:szCs w:val="24"/>
          <w:lang w:eastAsia="ar-SA"/>
        </w:rPr>
        <w:t>Ustawy z 27 sierpnia 2009 r. o finansach publicznych (Dz</w:t>
      </w: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. U. z 2025 r. poz. 1483 ze zm.),</w:t>
      </w:r>
    </w:p>
    <w:p w14:paraId="29A18366" w14:textId="77777777" w:rsidR="008503C4" w:rsidRPr="008503C4" w:rsidRDefault="008503C4" w:rsidP="009E2212">
      <w:pPr>
        <w:widowControl w:val="0"/>
        <w:numPr>
          <w:ilvl w:val="0"/>
          <w:numId w:val="18"/>
        </w:numPr>
        <w:tabs>
          <w:tab w:val="clear" w:pos="502"/>
          <w:tab w:val="num" w:pos="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Ustawy z dnia 11 września 2019 r.- Prawo zamówień publicznych (Dz. U. z 2024 r. poz. 1320 ze zm.),</w:t>
      </w:r>
    </w:p>
    <w:p w14:paraId="343AABF5" w14:textId="77777777" w:rsidR="008503C4" w:rsidRPr="008503C4" w:rsidRDefault="008503C4" w:rsidP="009E2212">
      <w:pPr>
        <w:widowControl w:val="0"/>
        <w:numPr>
          <w:ilvl w:val="0"/>
          <w:numId w:val="18"/>
        </w:numPr>
        <w:tabs>
          <w:tab w:val="clear" w:pos="502"/>
          <w:tab w:val="num" w:pos="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Ustawy z dnia 8 marca 1990 r. o samorządzie gminnym (Dz. U. z 2025 r. poz. 1153 ze zm.),</w:t>
      </w:r>
    </w:p>
    <w:p w14:paraId="49E3AFEB" w14:textId="77777777" w:rsidR="008503C4" w:rsidRPr="008503C4" w:rsidRDefault="008503C4" w:rsidP="009E2212">
      <w:pPr>
        <w:widowControl w:val="0"/>
        <w:numPr>
          <w:ilvl w:val="0"/>
          <w:numId w:val="18"/>
        </w:numPr>
        <w:tabs>
          <w:tab w:val="clear" w:pos="502"/>
          <w:tab w:val="num" w:pos="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Ustawy z dnia 21 listopada 2008 r. o pracownikach samorządowych (Dz. U. z 2024 r. poz. 1135),</w:t>
      </w:r>
    </w:p>
    <w:p w14:paraId="3EE0A303" w14:textId="77777777" w:rsidR="008503C4" w:rsidRPr="008503C4" w:rsidRDefault="008503C4" w:rsidP="009E2212">
      <w:pPr>
        <w:widowControl w:val="0"/>
        <w:numPr>
          <w:ilvl w:val="0"/>
          <w:numId w:val="18"/>
        </w:numPr>
        <w:tabs>
          <w:tab w:val="clear" w:pos="502"/>
          <w:tab w:val="num" w:pos="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Innych przepisów prawa określających funkcjonowanie jednostek organizacyjnych pomocy społecznej,</w:t>
      </w:r>
    </w:p>
    <w:p w14:paraId="4ADA7F5C" w14:textId="77777777" w:rsidR="008503C4" w:rsidRPr="008503C4" w:rsidRDefault="008503C4" w:rsidP="009E2212">
      <w:pPr>
        <w:widowControl w:val="0"/>
        <w:numPr>
          <w:ilvl w:val="0"/>
          <w:numId w:val="18"/>
        </w:numPr>
        <w:tabs>
          <w:tab w:val="clear" w:pos="502"/>
          <w:tab w:val="num" w:pos="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 xml:space="preserve">Statutu nadanego Uchwałą Nr XXV/258/25 Rady Miasta Piotrkowa Trybunalskiego z dnia 29 października 2025 r. (Dz. Urz. Woj. Łódź. poz. 10363), </w:t>
      </w:r>
    </w:p>
    <w:p w14:paraId="3B54BB06" w14:textId="7EAB8368" w:rsidR="008503C4" w:rsidRPr="008503C4" w:rsidRDefault="008503C4" w:rsidP="009E2212">
      <w:pPr>
        <w:widowControl w:val="0"/>
        <w:numPr>
          <w:ilvl w:val="0"/>
          <w:numId w:val="18"/>
        </w:numPr>
        <w:tabs>
          <w:tab w:val="clear" w:pos="502"/>
          <w:tab w:val="num" w:pos="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Niniejszego Regulaminu.</w:t>
      </w:r>
    </w:p>
    <w:p w14:paraId="3C979D69" w14:textId="77777777" w:rsidR="008503C4" w:rsidRPr="00564671" w:rsidRDefault="008503C4" w:rsidP="009E2212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564671">
        <w:rPr>
          <w:rFonts w:asciiTheme="majorHAnsi" w:hAnsiTheme="majorHAnsi"/>
          <w:i w:val="0"/>
          <w:iCs w:val="0"/>
          <w:color w:val="auto"/>
          <w:sz w:val="26"/>
          <w:szCs w:val="26"/>
        </w:rPr>
        <w:lastRenderedPageBreak/>
        <w:t>§ 3</w:t>
      </w:r>
    </w:p>
    <w:p w14:paraId="1F7EA2E2" w14:textId="77777777" w:rsidR="008503C4" w:rsidRPr="008503C4" w:rsidRDefault="008503C4" w:rsidP="009E2212">
      <w:pPr>
        <w:numPr>
          <w:ilvl w:val="0"/>
          <w:numId w:val="5"/>
        </w:numPr>
        <w:tabs>
          <w:tab w:val="clear" w:pos="72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Dzienny Dom Pomocy Społecznej jest samodzielną jednostką organizacyjną pomocy społecznej nie posiadającą osobowości prawnej, działającą w formie jednostki budżetowej Miasta Piotrków Trybunalski. </w:t>
      </w:r>
    </w:p>
    <w:p w14:paraId="583B747E" w14:textId="77777777" w:rsidR="008503C4" w:rsidRPr="008503C4" w:rsidRDefault="008503C4" w:rsidP="009E2212">
      <w:pPr>
        <w:numPr>
          <w:ilvl w:val="0"/>
          <w:numId w:val="5"/>
        </w:numPr>
        <w:tabs>
          <w:tab w:val="clear" w:pos="72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Siedzibą DDPS jest nieruchomość należąca do Piotrkowskiej Spółdzielni Mieszkaniowej, położona w Piotrkowie Trybunalskim przy ul. Wojska Polskiego 127 ,,A”, oddana dla Dziennego Domu Pomocy Społecznej w najem na podstawie umowy z dnia 1 kwietnia 1999 roku na czas nieoznaczony.</w:t>
      </w:r>
    </w:p>
    <w:p w14:paraId="7BF0EF0B" w14:textId="77777777" w:rsidR="008503C4" w:rsidRPr="008503C4" w:rsidRDefault="008503C4" w:rsidP="009E2212">
      <w:pPr>
        <w:numPr>
          <w:ilvl w:val="0"/>
          <w:numId w:val="5"/>
        </w:numPr>
        <w:tabs>
          <w:tab w:val="clear" w:pos="72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DDPS wykonuje zadania określone w Statucie nadanym Uchwałą Nr XXV/258/25 Rady Miasta Piotrkowa Trybunalskiego z dnia 29 października 2025 r. w sprawie nadania statutu Dziennemu Domowi Pomocy Społecznej w Piotrkowie Trybunalskim.</w:t>
      </w:r>
    </w:p>
    <w:p w14:paraId="650F8110" w14:textId="77777777" w:rsidR="008503C4" w:rsidRPr="008503C4" w:rsidRDefault="008503C4" w:rsidP="009E2212">
      <w:pPr>
        <w:numPr>
          <w:ilvl w:val="0"/>
          <w:numId w:val="5"/>
        </w:numPr>
        <w:tabs>
          <w:tab w:val="clear" w:pos="72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DDPS podlega Prezydentowi Miasta Piotrkowa Trybunalskiego.</w:t>
      </w:r>
    </w:p>
    <w:p w14:paraId="1ED73D9F" w14:textId="1D70CB44" w:rsidR="008503C4" w:rsidRPr="008503C4" w:rsidRDefault="008503C4" w:rsidP="009E2212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Dzienny Dom Pomocy Społecznej jest ośrodkiem wsparcia przeznaczonym dla osób z terenu miasta Piotrkowa Trybunalskiego, które z powodu wieku, choroby lub niepełnosprawności, wymagają częściowej opieki i pomocy w zaspokajaniu niezbędnych potrzeb życiowych bez zmiany miejsca zamieszkania.</w:t>
      </w:r>
    </w:p>
    <w:p w14:paraId="4263CB70" w14:textId="77777777" w:rsidR="008503C4" w:rsidRPr="00564671" w:rsidRDefault="008503C4" w:rsidP="009E2212">
      <w:pPr>
        <w:pStyle w:val="Nagwek2"/>
        <w:spacing w:line="360" w:lineRule="auto"/>
        <w:rPr>
          <w:color w:val="auto"/>
        </w:rPr>
      </w:pPr>
      <w:r w:rsidRPr="00564671">
        <w:rPr>
          <w:color w:val="auto"/>
        </w:rPr>
        <w:t xml:space="preserve">Rozdział II </w:t>
      </w:r>
    </w:p>
    <w:p w14:paraId="098056E4" w14:textId="77777777" w:rsidR="008503C4" w:rsidRPr="00564671" w:rsidRDefault="008503C4" w:rsidP="009E2212">
      <w:pPr>
        <w:pStyle w:val="Nagwek3"/>
        <w:spacing w:after="0" w:line="360" w:lineRule="auto"/>
        <w:rPr>
          <w:rFonts w:asciiTheme="majorHAnsi" w:hAnsiTheme="majorHAnsi"/>
          <w:color w:val="auto"/>
        </w:rPr>
      </w:pPr>
      <w:r w:rsidRPr="00564671">
        <w:rPr>
          <w:rFonts w:asciiTheme="majorHAnsi" w:hAnsiTheme="majorHAnsi"/>
          <w:color w:val="auto"/>
        </w:rPr>
        <w:t>Struktura organizacyjna Dziennego Domu Pomocy Społecznej</w:t>
      </w:r>
    </w:p>
    <w:p w14:paraId="1B921C15" w14:textId="77777777" w:rsidR="008503C4" w:rsidRPr="00465605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465605">
        <w:rPr>
          <w:rFonts w:asciiTheme="majorHAnsi" w:hAnsiTheme="majorHAnsi"/>
          <w:i w:val="0"/>
          <w:iCs w:val="0"/>
          <w:color w:val="auto"/>
          <w:sz w:val="26"/>
          <w:szCs w:val="26"/>
        </w:rPr>
        <w:t>§ 4</w:t>
      </w:r>
    </w:p>
    <w:p w14:paraId="4F4C0E65" w14:textId="77777777" w:rsidR="008503C4" w:rsidRPr="008503C4" w:rsidRDefault="008503C4" w:rsidP="009E2212">
      <w:pPr>
        <w:pStyle w:val="Akapitzlist"/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Działalnością Dziennego Domu Pomocy Społecznej zarządza jednoosobowo Dyrektor, na podstawie pełnomocnictwa udzielonego przez Prezydenta Miasta Piotrkowa Trybunalskiego.</w:t>
      </w:r>
    </w:p>
    <w:p w14:paraId="33D11E72" w14:textId="77777777" w:rsidR="008503C4" w:rsidRPr="008503C4" w:rsidRDefault="008503C4" w:rsidP="009E2212">
      <w:pPr>
        <w:pStyle w:val="Akapitzlist"/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Dyrektor reprezentuje DDPS na zewnątrz, ponosi odpowiedzialność za wyniki pracy DDPS, w tym za ścisłe przestrzeganie dyscypliny budżetowej, sprawuje również ogólny nadzór nad realizacją zadań DDPS.</w:t>
      </w:r>
    </w:p>
    <w:p w14:paraId="7889C883" w14:textId="77777777" w:rsidR="008503C4" w:rsidRPr="008503C4" w:rsidRDefault="008503C4" w:rsidP="009E2212">
      <w:pPr>
        <w:pStyle w:val="Akapitzlist"/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Dyrektor wykonuje zadania przy pomocy Głównego księgowego. </w:t>
      </w:r>
    </w:p>
    <w:p w14:paraId="58DE4645" w14:textId="77777777" w:rsidR="008503C4" w:rsidRPr="008503C4" w:rsidRDefault="008503C4" w:rsidP="009E2212">
      <w:pPr>
        <w:pStyle w:val="Akapitzlist"/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Dyrektora zatrudnia i zwalnia Prezydent Miasta Piotrkowa Trybunalskiego.</w:t>
      </w:r>
    </w:p>
    <w:p w14:paraId="623AA87F" w14:textId="77777777" w:rsidR="008503C4" w:rsidRPr="008503C4" w:rsidRDefault="008503C4" w:rsidP="009E2212">
      <w:pPr>
        <w:pStyle w:val="Akapitzlist"/>
        <w:numPr>
          <w:ilvl w:val="0"/>
          <w:numId w:val="31"/>
        </w:numPr>
        <w:tabs>
          <w:tab w:val="left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Dyrektor wykonując czynności pracodawcy w stosunku do osób zatrudnionych w DDPS, w szczególności:</w:t>
      </w:r>
    </w:p>
    <w:p w14:paraId="7F5EEB65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wykonuje funkcję przełożonego służbowego w stosunku do pracowników DDPS,</w:t>
      </w:r>
    </w:p>
    <w:p w14:paraId="77798B08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lastRenderedPageBreak/>
        <w:t>sprawuje nadzór nad majątkiem DDPS,</w:t>
      </w:r>
    </w:p>
    <w:p w14:paraId="0CD7B02A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zarządza i kieruje jego działalnością oraz ustala organizację wewnętrzną i tryb pracy DDPS,</w:t>
      </w:r>
    </w:p>
    <w:p w14:paraId="498DF148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dba o właściwy dobór pracowników i podnoszenie ich kwalifikacji,</w:t>
      </w:r>
    </w:p>
    <w:p w14:paraId="656E2F92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organizuje w sposób właściwy pracę pracowników DDPS,</w:t>
      </w:r>
    </w:p>
    <w:p w14:paraId="4F23DAC4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nagradza, wyróżnia i nakłada kary na pracowników DDPS,</w:t>
      </w:r>
    </w:p>
    <w:p w14:paraId="2D8C6C2B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nadzoruje przestrzeganie przez pracowników DDPS dyscypliny pracy i przepisów o zabezpieczeniu tajemnicy państwowej i służbowej oraz ochronie danych osobowych,</w:t>
      </w:r>
    </w:p>
    <w:p w14:paraId="7F1E74B9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tworzy warunki do realizacji zadań statutowych DDPS poprzez właściwe gospodarowanie środkami określonymi w planie finansowym oraz ponosi odpowiedzialność za ich prawidłowe wykorzystanie,</w:t>
      </w:r>
    </w:p>
    <w:p w14:paraId="4E70EBDF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wydaje zarządzenia, regulaminy i instrukcje,</w:t>
      </w:r>
    </w:p>
    <w:p w14:paraId="5D159DDB" w14:textId="77777777" w:rsidR="008503C4" w:rsidRPr="008503C4" w:rsidRDefault="008503C4" w:rsidP="009E2212">
      <w:pPr>
        <w:numPr>
          <w:ilvl w:val="0"/>
          <w:numId w:val="15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zapewnia funkcjonowanie adekwatnej, skutecznej i efektywnej kontroli zarządczej.</w:t>
      </w:r>
    </w:p>
    <w:p w14:paraId="2155BE37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5</w:t>
      </w:r>
    </w:p>
    <w:p w14:paraId="716F0DC8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Podczas nieobecności Dyrektora zastępstwo pełni Kierownik działu </w:t>
      </w:r>
      <w:proofErr w:type="spellStart"/>
      <w:r w:rsidRPr="008503C4">
        <w:rPr>
          <w:rFonts w:asciiTheme="minorHAnsi" w:hAnsiTheme="minorHAnsi" w:cs="Arial"/>
          <w:bCs/>
          <w:sz w:val="24"/>
          <w:szCs w:val="24"/>
        </w:rPr>
        <w:t>Administracyjno</w:t>
      </w:r>
      <w:proofErr w:type="spellEnd"/>
      <w:r w:rsidRPr="008503C4">
        <w:rPr>
          <w:rFonts w:asciiTheme="minorHAnsi" w:hAnsiTheme="minorHAnsi" w:cs="Arial"/>
          <w:bCs/>
          <w:sz w:val="24"/>
          <w:szCs w:val="24"/>
        </w:rPr>
        <w:t xml:space="preserve"> - Gospodarczego i Kadr, a w razie jego nieobecności wyznaczony pracownik.</w:t>
      </w:r>
    </w:p>
    <w:p w14:paraId="4C70AEA3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6</w:t>
      </w:r>
    </w:p>
    <w:p w14:paraId="19E87C28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 skład DDPS wchodzą następujące działy:</w:t>
      </w:r>
    </w:p>
    <w:p w14:paraId="06EFD550" w14:textId="77777777" w:rsidR="008503C4" w:rsidRPr="008503C4" w:rsidRDefault="008503C4" w:rsidP="008503C4">
      <w:pPr>
        <w:numPr>
          <w:ilvl w:val="0"/>
          <w:numId w:val="7"/>
        </w:numPr>
        <w:tabs>
          <w:tab w:val="clear" w:pos="720"/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Dział Finansowo – Księgowy – DDPS I</w:t>
      </w:r>
    </w:p>
    <w:p w14:paraId="39D71C2E" w14:textId="77777777" w:rsidR="008503C4" w:rsidRPr="008503C4" w:rsidRDefault="008503C4" w:rsidP="008503C4">
      <w:pPr>
        <w:numPr>
          <w:ilvl w:val="0"/>
          <w:numId w:val="7"/>
        </w:numPr>
        <w:tabs>
          <w:tab w:val="clear" w:pos="720"/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Dział Opiekuńczo – Terapeutyczny – DDPS II</w:t>
      </w:r>
    </w:p>
    <w:p w14:paraId="0C60DA72" w14:textId="77777777" w:rsidR="008503C4" w:rsidRPr="008503C4" w:rsidRDefault="008503C4" w:rsidP="008503C4">
      <w:pPr>
        <w:numPr>
          <w:ilvl w:val="0"/>
          <w:numId w:val="7"/>
        </w:numPr>
        <w:tabs>
          <w:tab w:val="clear" w:pos="720"/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Dział </w:t>
      </w:r>
      <w:proofErr w:type="spellStart"/>
      <w:r w:rsidRPr="008503C4">
        <w:rPr>
          <w:rFonts w:asciiTheme="minorHAnsi" w:hAnsiTheme="minorHAnsi" w:cs="Arial"/>
          <w:bCs/>
          <w:sz w:val="24"/>
          <w:szCs w:val="24"/>
        </w:rPr>
        <w:t>Administracyjno</w:t>
      </w:r>
      <w:proofErr w:type="spellEnd"/>
      <w:r w:rsidRPr="008503C4">
        <w:rPr>
          <w:rFonts w:asciiTheme="minorHAnsi" w:hAnsiTheme="minorHAnsi" w:cs="Arial"/>
          <w:bCs/>
          <w:sz w:val="24"/>
          <w:szCs w:val="24"/>
        </w:rPr>
        <w:t xml:space="preserve"> – Gospodarczy i Kadr - DDPS III</w:t>
      </w:r>
    </w:p>
    <w:p w14:paraId="7AA8F0B2" w14:textId="77777777" w:rsidR="008503C4" w:rsidRPr="008503C4" w:rsidRDefault="008503C4" w:rsidP="008503C4">
      <w:pPr>
        <w:numPr>
          <w:ilvl w:val="0"/>
          <w:numId w:val="7"/>
        </w:numPr>
        <w:tabs>
          <w:tab w:val="clear" w:pos="720"/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Wypożyczalnia sprzętu rehabilitacyjnego - DDPS IV</w:t>
      </w:r>
    </w:p>
    <w:p w14:paraId="3E26E017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7</w:t>
      </w:r>
    </w:p>
    <w:p w14:paraId="746F9CE8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Schemat Organizacyjny Dziennego Domu Pomocy Społecznej stanowi załącznik Nr 1 do niniejszego regulaminu.</w:t>
      </w:r>
    </w:p>
    <w:p w14:paraId="78E36637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8</w:t>
      </w:r>
    </w:p>
    <w:p w14:paraId="46D54896" w14:textId="77777777" w:rsidR="008503C4" w:rsidRPr="008503C4" w:rsidRDefault="008503C4" w:rsidP="008503C4">
      <w:pPr>
        <w:pStyle w:val="Akapitzlist"/>
        <w:numPr>
          <w:ilvl w:val="0"/>
          <w:numId w:val="32"/>
        </w:numPr>
        <w:tabs>
          <w:tab w:val="left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Poszczególnymi działami kierują:</w:t>
      </w:r>
    </w:p>
    <w:p w14:paraId="7F4E7F06" w14:textId="77777777" w:rsidR="008503C4" w:rsidRPr="008503C4" w:rsidRDefault="008503C4" w:rsidP="008503C4">
      <w:pPr>
        <w:numPr>
          <w:ilvl w:val="0"/>
          <w:numId w:val="43"/>
        </w:numPr>
        <w:tabs>
          <w:tab w:val="clear" w:pos="786"/>
          <w:tab w:val="num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Działem Finansowo - Księgowym - Główny księgowy,</w:t>
      </w:r>
    </w:p>
    <w:p w14:paraId="016C15E6" w14:textId="77777777" w:rsidR="008503C4" w:rsidRPr="008503C4" w:rsidRDefault="008503C4" w:rsidP="008503C4">
      <w:pPr>
        <w:numPr>
          <w:ilvl w:val="0"/>
          <w:numId w:val="43"/>
        </w:numPr>
        <w:tabs>
          <w:tab w:val="clear" w:pos="786"/>
          <w:tab w:val="num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Działem Opiekuńczo - Terapeutycznym - Kierownik Działu,</w:t>
      </w:r>
    </w:p>
    <w:p w14:paraId="2A90D0D4" w14:textId="77777777" w:rsidR="008503C4" w:rsidRPr="008503C4" w:rsidRDefault="008503C4" w:rsidP="008503C4">
      <w:pPr>
        <w:numPr>
          <w:ilvl w:val="0"/>
          <w:numId w:val="43"/>
        </w:numPr>
        <w:tabs>
          <w:tab w:val="clear" w:pos="786"/>
          <w:tab w:val="num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Działem </w:t>
      </w:r>
      <w:proofErr w:type="spellStart"/>
      <w:r w:rsidRPr="008503C4">
        <w:rPr>
          <w:rFonts w:asciiTheme="minorHAnsi" w:hAnsiTheme="minorHAnsi" w:cs="Arial"/>
          <w:bCs/>
          <w:sz w:val="24"/>
          <w:szCs w:val="24"/>
        </w:rPr>
        <w:t>Administracyjno</w:t>
      </w:r>
      <w:proofErr w:type="spellEnd"/>
      <w:r w:rsidRPr="008503C4">
        <w:rPr>
          <w:rFonts w:asciiTheme="minorHAnsi" w:hAnsiTheme="minorHAnsi" w:cs="Arial"/>
          <w:bCs/>
          <w:sz w:val="24"/>
          <w:szCs w:val="24"/>
        </w:rPr>
        <w:t xml:space="preserve"> - Gospodarczym i Kadr - Kierownik Działu.</w:t>
      </w:r>
    </w:p>
    <w:p w14:paraId="10A8184E" w14:textId="77777777" w:rsidR="008503C4" w:rsidRPr="008503C4" w:rsidRDefault="008503C4" w:rsidP="008503C4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lastRenderedPageBreak/>
        <w:t xml:space="preserve">Osoby kierujące zapewniają właściwe funkcjonowanie podległych działów oraz wykonanie zadań zgodne z prawem poprzez prawidłową organizację, nadzór i koordynację poszczególnych stanowisk pracy. </w:t>
      </w:r>
    </w:p>
    <w:p w14:paraId="1BB92BA9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9</w:t>
      </w:r>
    </w:p>
    <w:p w14:paraId="29CCC0E2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Kierownicy Działów inicjują, planują, organizują i kontrolują pracę podległych komórek organizacyjnych, a zwłaszcza zapewniają:</w:t>
      </w:r>
    </w:p>
    <w:p w14:paraId="2F106F10" w14:textId="77777777" w:rsidR="008503C4" w:rsidRPr="008503C4" w:rsidRDefault="008503C4" w:rsidP="008503C4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sprawowanie kontroli zarządczej w obszarze ich działania,</w:t>
      </w:r>
    </w:p>
    <w:p w14:paraId="2481898D" w14:textId="77777777" w:rsidR="008503C4" w:rsidRPr="008503C4" w:rsidRDefault="008503C4" w:rsidP="008503C4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terminowość i rzetelność realizacji przypisanych zadań,</w:t>
      </w:r>
    </w:p>
    <w:p w14:paraId="1886A20E" w14:textId="77777777" w:rsidR="008503C4" w:rsidRPr="008503C4" w:rsidRDefault="008503C4" w:rsidP="008503C4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dyscyplinę pracy poprzez nadzór nad przestrzeganiem przez pracowników regulaminów, instrukcji, zarządzeń, przepisów bhp, tajemnicy służbowej, zabezpieczenia danych osobowych,</w:t>
      </w:r>
    </w:p>
    <w:p w14:paraId="0003BB49" w14:textId="77777777" w:rsidR="008503C4" w:rsidRPr="008503C4" w:rsidRDefault="008503C4" w:rsidP="008503C4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współdziałanie nadzorowanego przez siebie Działu z innymi działami DDPS,</w:t>
      </w:r>
    </w:p>
    <w:p w14:paraId="2A34803A" w14:textId="77777777" w:rsidR="008503C4" w:rsidRPr="008503C4" w:rsidRDefault="008503C4" w:rsidP="008503C4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współdziałanie z instytucjami i organizacjami w zakresie prowadzonych spraw,</w:t>
      </w:r>
    </w:p>
    <w:p w14:paraId="3B2802B5" w14:textId="77777777" w:rsidR="008503C4" w:rsidRPr="008503C4" w:rsidRDefault="008503C4" w:rsidP="008503C4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organizację pracy w Działach poprzez sporządzanie i aktualizację opisów stanowisk pracy, określenie projektów zakresów obowiązków,</w:t>
      </w:r>
    </w:p>
    <w:p w14:paraId="08FCAA4E" w14:textId="77777777" w:rsidR="008503C4" w:rsidRPr="008503C4" w:rsidRDefault="008503C4" w:rsidP="008503C4">
      <w:pPr>
        <w:pStyle w:val="Akapitzlist"/>
        <w:numPr>
          <w:ilvl w:val="0"/>
          <w:numId w:val="33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właściwe przygotowanie projektów pism, opracowań i innych materiałów z zakresu prowadzonych spraw.</w:t>
      </w:r>
    </w:p>
    <w:p w14:paraId="601E2FED" w14:textId="77777777" w:rsidR="008503C4" w:rsidRPr="00B1362D" w:rsidRDefault="008503C4" w:rsidP="006D35AC">
      <w:pPr>
        <w:pStyle w:val="Nagwek2"/>
        <w:spacing w:line="360" w:lineRule="auto"/>
        <w:rPr>
          <w:color w:val="auto"/>
        </w:rPr>
      </w:pPr>
      <w:r w:rsidRPr="00B1362D">
        <w:rPr>
          <w:color w:val="auto"/>
        </w:rPr>
        <w:t>Rozdział III</w:t>
      </w:r>
    </w:p>
    <w:p w14:paraId="01217CC8" w14:textId="77777777" w:rsidR="008503C4" w:rsidRPr="006D35AC" w:rsidRDefault="008503C4" w:rsidP="006D35AC">
      <w:pPr>
        <w:pStyle w:val="Nagwek3"/>
        <w:spacing w:line="360" w:lineRule="auto"/>
        <w:rPr>
          <w:rFonts w:asciiTheme="majorHAnsi" w:hAnsiTheme="majorHAnsi"/>
          <w:color w:val="auto"/>
        </w:rPr>
      </w:pPr>
      <w:r w:rsidRPr="006D35AC">
        <w:rPr>
          <w:rFonts w:asciiTheme="majorHAnsi" w:hAnsiTheme="majorHAnsi"/>
          <w:color w:val="auto"/>
        </w:rPr>
        <w:t>Zadania Poszczególnych Działów</w:t>
      </w:r>
    </w:p>
    <w:p w14:paraId="7CBCA46C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10</w:t>
      </w:r>
    </w:p>
    <w:p w14:paraId="6BFCC409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Do zadań Działu Finansowo – Księgowego należy:</w:t>
      </w:r>
    </w:p>
    <w:p w14:paraId="5AF97BF0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przestrzeganie dyscypliny finansów publicznych,</w:t>
      </w:r>
    </w:p>
    <w:p w14:paraId="30148AF8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opracowywanie projektu budżetu i planu finansowego DDPS,</w:t>
      </w:r>
    </w:p>
    <w:p w14:paraId="1F240B56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ewidencji dochodów i wydatków DDPS,</w:t>
      </w:r>
    </w:p>
    <w:p w14:paraId="44D3A168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opracowywanie zbiorczych sprawozdań finansowych z wykonania budżetu i ich analiz,</w:t>
      </w:r>
    </w:p>
    <w:p w14:paraId="05E3F158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obliczanie wynagrodzeń pracowników, ZUS, US oraz prowadzenie dokumentacji płacowej dla celów rozliczeń z ZUS oraz US, </w:t>
      </w:r>
    </w:p>
    <w:p w14:paraId="14AE794A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sporządzanie sprawozdań i analiz dotyczących finansów, zatrudnienia i płac na potrzeby DDPS, GUS, jednostek nadzorujących,</w:t>
      </w:r>
    </w:p>
    <w:p w14:paraId="046FC7D4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lastRenderedPageBreak/>
        <w:t>prowadzenie ewidencji środków trwałych według KŚT,</w:t>
      </w:r>
    </w:p>
    <w:p w14:paraId="4F51CF7B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prowadzenie spraw związanych z ubezpieczeniami pracowników i członków ich rodzin, </w:t>
      </w:r>
    </w:p>
    <w:p w14:paraId="109175C2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kasy DDPS,</w:t>
      </w:r>
    </w:p>
    <w:p w14:paraId="375F3F4F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wykonywanie czynności związanych z rozliczeniem i uzgodnieniem odpłatności za pobyt i usługi opiekuńcze,</w:t>
      </w:r>
    </w:p>
    <w:p w14:paraId="5C0C9D81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 dokonywanie zakupów materiałów i usług niezbędnych do bieżącego funkcjonowania DDPS,</w:t>
      </w:r>
    </w:p>
    <w:p w14:paraId="6B03359A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całokształtu spraw związanych z zamówieniami publicznymi,</w:t>
      </w:r>
    </w:p>
    <w:p w14:paraId="752C49AE" w14:textId="77777777" w:rsidR="008503C4" w:rsidRPr="008503C4" w:rsidRDefault="008503C4" w:rsidP="008503C4">
      <w:pPr>
        <w:numPr>
          <w:ilvl w:val="0"/>
          <w:numId w:val="9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prowadzenie prawidłowej gospodarki magazynowej DDPS wraz </w:t>
      </w:r>
      <w:r w:rsidRPr="008503C4">
        <w:rPr>
          <w:rFonts w:asciiTheme="minorHAnsi" w:hAnsiTheme="minorHAnsi" w:cs="Arial"/>
          <w:bCs/>
          <w:sz w:val="24"/>
          <w:szCs w:val="24"/>
        </w:rPr>
        <w:br/>
        <w:t>z udokumentowaniem operacji magazynowych.</w:t>
      </w:r>
    </w:p>
    <w:p w14:paraId="3F13986A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11</w:t>
      </w:r>
    </w:p>
    <w:p w14:paraId="6DCAEC41" w14:textId="77777777" w:rsidR="008503C4" w:rsidRPr="008503C4" w:rsidRDefault="008503C4" w:rsidP="008503C4">
      <w:pPr>
        <w:tabs>
          <w:tab w:val="left" w:pos="0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 dziale finansowo – księgowym zatrudnieni są:</w:t>
      </w:r>
    </w:p>
    <w:p w14:paraId="1CD659F9" w14:textId="77777777" w:rsidR="008503C4" w:rsidRPr="008503C4" w:rsidRDefault="008503C4" w:rsidP="008503C4">
      <w:pPr>
        <w:pStyle w:val="Akapitzlist"/>
        <w:widowControl w:val="0"/>
        <w:numPr>
          <w:ilvl w:val="0"/>
          <w:numId w:val="8"/>
        </w:numPr>
        <w:tabs>
          <w:tab w:val="clear" w:pos="720"/>
          <w:tab w:val="left" w:pos="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Główny księgowy, do którego zadań</w:t>
      </w: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 xml:space="preserve"> należy w szczególności:</w:t>
      </w:r>
    </w:p>
    <w:p w14:paraId="66466FB5" w14:textId="77777777" w:rsidR="008503C4" w:rsidRPr="008503C4" w:rsidRDefault="008503C4" w:rsidP="008503C4">
      <w:pPr>
        <w:widowControl w:val="0"/>
        <w:numPr>
          <w:ilvl w:val="0"/>
          <w:numId w:val="42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organizowanie pracy Działu, nadzór i kontrola pracy podległych pracowników,</w:t>
      </w:r>
    </w:p>
    <w:p w14:paraId="3738732F" w14:textId="77777777" w:rsidR="008503C4" w:rsidRPr="008503C4" w:rsidRDefault="008503C4" w:rsidP="008503C4">
      <w:pPr>
        <w:widowControl w:val="0"/>
        <w:numPr>
          <w:ilvl w:val="0"/>
          <w:numId w:val="42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prowadzenie księgowości budżetowej i gospodarki finansowej zgodnie z obowiązującymi przepisami,</w:t>
      </w:r>
    </w:p>
    <w:p w14:paraId="0BA7924B" w14:textId="77777777" w:rsidR="008503C4" w:rsidRPr="008503C4" w:rsidRDefault="008503C4" w:rsidP="008503C4">
      <w:pPr>
        <w:widowControl w:val="0"/>
        <w:numPr>
          <w:ilvl w:val="0"/>
          <w:numId w:val="42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wykonywanie dyspozycji środkami pieniężnymi,</w:t>
      </w:r>
    </w:p>
    <w:p w14:paraId="36A3EDE9" w14:textId="77777777" w:rsidR="008503C4" w:rsidRPr="008503C4" w:rsidRDefault="008503C4" w:rsidP="008503C4">
      <w:pPr>
        <w:widowControl w:val="0"/>
        <w:numPr>
          <w:ilvl w:val="0"/>
          <w:numId w:val="42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dokonywanie wstępnej kontroli operacji gospodarczych i finansowych z planem finansowym,</w:t>
      </w:r>
    </w:p>
    <w:p w14:paraId="49EAD2FE" w14:textId="77777777" w:rsidR="008503C4" w:rsidRPr="008503C4" w:rsidRDefault="008503C4" w:rsidP="008503C4">
      <w:pPr>
        <w:widowControl w:val="0"/>
        <w:numPr>
          <w:ilvl w:val="0"/>
          <w:numId w:val="42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dokonywanie wstępnej kontroli kompletności i rzetelności dokumentów dotyczących operacji gospodarczych i finansowych,</w:t>
      </w:r>
    </w:p>
    <w:p w14:paraId="50AD41D3" w14:textId="77777777" w:rsidR="008503C4" w:rsidRPr="008503C4" w:rsidRDefault="008503C4" w:rsidP="008503C4">
      <w:pPr>
        <w:widowControl w:val="0"/>
        <w:numPr>
          <w:ilvl w:val="0"/>
          <w:numId w:val="42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sporządzanie sprawozdań budżetowych i finansowych z wykonania budżetu DDPS.</w:t>
      </w:r>
    </w:p>
    <w:p w14:paraId="21C3168B" w14:textId="77777777" w:rsidR="008503C4" w:rsidRPr="008503C4" w:rsidRDefault="008503C4" w:rsidP="008503C4">
      <w:pPr>
        <w:pStyle w:val="Akapitzlist"/>
        <w:widowControl w:val="0"/>
        <w:numPr>
          <w:ilvl w:val="0"/>
          <w:numId w:val="8"/>
        </w:numPr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Starszy księgowy</w:t>
      </w: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, do którego zadań należy w szczególności:</w:t>
      </w:r>
    </w:p>
    <w:p w14:paraId="544492A2" w14:textId="77777777" w:rsidR="008503C4" w:rsidRPr="008503C4" w:rsidRDefault="008503C4" w:rsidP="008503C4">
      <w:pPr>
        <w:widowControl w:val="0"/>
        <w:numPr>
          <w:ilvl w:val="0"/>
          <w:numId w:val="23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naliczanie i sporządzanie list płac, prowadzenie kart wynagrodzeń i kart zasiłkowych pracowników DDPS,</w:t>
      </w:r>
    </w:p>
    <w:p w14:paraId="65BA3D45" w14:textId="77777777" w:rsidR="008503C4" w:rsidRPr="008503C4" w:rsidRDefault="008503C4" w:rsidP="008503C4">
      <w:pPr>
        <w:widowControl w:val="0"/>
        <w:numPr>
          <w:ilvl w:val="0"/>
          <w:numId w:val="23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prowadzenie dokumentów rozliczeniowych z ZUS i Urzędem Skarbowym,</w:t>
      </w:r>
    </w:p>
    <w:p w14:paraId="34CD79E7" w14:textId="77777777" w:rsidR="008503C4" w:rsidRPr="008503C4" w:rsidRDefault="008503C4" w:rsidP="008503C4">
      <w:pPr>
        <w:widowControl w:val="0"/>
        <w:numPr>
          <w:ilvl w:val="0"/>
          <w:numId w:val="23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obsługa rachunku bankowego,</w:t>
      </w:r>
    </w:p>
    <w:p w14:paraId="49CA53BB" w14:textId="77777777" w:rsidR="008503C4" w:rsidRPr="008503C4" w:rsidRDefault="008503C4" w:rsidP="008503C4">
      <w:pPr>
        <w:widowControl w:val="0"/>
        <w:numPr>
          <w:ilvl w:val="0"/>
          <w:numId w:val="23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przeprowadzenie kontroli wstępnej dokumentów,</w:t>
      </w:r>
    </w:p>
    <w:p w14:paraId="71FB0B57" w14:textId="77777777" w:rsidR="008503C4" w:rsidRPr="008503C4" w:rsidRDefault="008503C4" w:rsidP="008503C4">
      <w:pPr>
        <w:widowControl w:val="0"/>
        <w:numPr>
          <w:ilvl w:val="0"/>
          <w:numId w:val="23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gospodarowanie drukami ścisłego zarachowania.</w:t>
      </w:r>
    </w:p>
    <w:p w14:paraId="46EF03B6" w14:textId="77777777" w:rsidR="008503C4" w:rsidRPr="008503C4" w:rsidRDefault="008503C4" w:rsidP="008503C4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0"/>
          <w:tab w:val="left" w:pos="567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Księgowy, do którego</w:t>
      </w: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 xml:space="preserve"> zadań należy w szczególności:</w:t>
      </w:r>
    </w:p>
    <w:p w14:paraId="5A6E47BD" w14:textId="77777777" w:rsidR="008503C4" w:rsidRPr="008503C4" w:rsidRDefault="008503C4" w:rsidP="008503C4">
      <w:pPr>
        <w:widowControl w:val="0"/>
        <w:numPr>
          <w:ilvl w:val="0"/>
          <w:numId w:val="24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 xml:space="preserve">prowadzenie postępowań o udzielenie zamówień publicznych zgodnie z ustawą </w:t>
      </w: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lastRenderedPageBreak/>
        <w:t>prawo zamówień publicznych,</w:t>
      </w:r>
    </w:p>
    <w:p w14:paraId="53C309B5" w14:textId="77777777" w:rsidR="008503C4" w:rsidRPr="008503C4" w:rsidRDefault="008503C4" w:rsidP="008503C4">
      <w:pPr>
        <w:widowControl w:val="0"/>
        <w:numPr>
          <w:ilvl w:val="0"/>
          <w:numId w:val="24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rozliczanie przychodów i rozchodów magazynowych,</w:t>
      </w:r>
    </w:p>
    <w:p w14:paraId="7C583BBE" w14:textId="77777777" w:rsidR="008503C4" w:rsidRPr="008503C4" w:rsidRDefault="008503C4" w:rsidP="008503C4">
      <w:pPr>
        <w:widowControl w:val="0"/>
        <w:numPr>
          <w:ilvl w:val="0"/>
          <w:numId w:val="24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prowadzenie i uzgadnianie Rejestrów Dochodów Budżetowych,</w:t>
      </w:r>
    </w:p>
    <w:p w14:paraId="5FF8E3CE" w14:textId="77777777" w:rsidR="008503C4" w:rsidRPr="008503C4" w:rsidRDefault="008503C4" w:rsidP="008503C4">
      <w:pPr>
        <w:widowControl w:val="0"/>
        <w:numPr>
          <w:ilvl w:val="0"/>
          <w:numId w:val="24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obsługa dokumentów: ewidencja, weryfikacja, archiwizacja dokumentów księgowych.</w:t>
      </w:r>
    </w:p>
    <w:p w14:paraId="6A48325F" w14:textId="77777777" w:rsidR="008503C4" w:rsidRPr="008503C4" w:rsidRDefault="008503C4" w:rsidP="008503C4">
      <w:pPr>
        <w:pStyle w:val="Akapitzlist"/>
        <w:widowControl w:val="0"/>
        <w:numPr>
          <w:ilvl w:val="0"/>
          <w:numId w:val="8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Referent, do którego</w:t>
      </w: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 xml:space="preserve"> zadań należy w szczególności:</w:t>
      </w:r>
    </w:p>
    <w:p w14:paraId="6EC14CDC" w14:textId="77777777" w:rsidR="008503C4" w:rsidRPr="008503C4" w:rsidRDefault="008503C4" w:rsidP="008503C4">
      <w:pPr>
        <w:widowControl w:val="0"/>
        <w:numPr>
          <w:ilvl w:val="0"/>
          <w:numId w:val="25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prowadzenie całokształtu spraw związanych z zakupami w DDPS zgodnie z ustawą prawo zamówień publicznych,</w:t>
      </w:r>
    </w:p>
    <w:p w14:paraId="08AE98C6" w14:textId="77777777" w:rsidR="008503C4" w:rsidRPr="008503C4" w:rsidRDefault="008503C4" w:rsidP="008503C4">
      <w:pPr>
        <w:widowControl w:val="0"/>
        <w:numPr>
          <w:ilvl w:val="0"/>
          <w:numId w:val="25"/>
        </w:numPr>
        <w:suppressAutoHyphens/>
        <w:spacing w:line="360" w:lineRule="auto"/>
        <w:ind w:left="426" w:hanging="426"/>
        <w:contextualSpacing/>
        <w:rPr>
          <w:rFonts w:asciiTheme="minorHAnsi" w:eastAsia="Calibri" w:hAnsiTheme="minorHAnsi" w:cs="Arial"/>
          <w:bCs/>
          <w:sz w:val="24"/>
          <w:szCs w:val="24"/>
          <w:lang w:eastAsia="ar-SA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prowadzenie kasy zgodnie z obowiązującymi przepisami,</w:t>
      </w:r>
    </w:p>
    <w:p w14:paraId="2D27995B" w14:textId="77777777" w:rsidR="008503C4" w:rsidRPr="008503C4" w:rsidRDefault="008503C4" w:rsidP="008503C4">
      <w:pPr>
        <w:widowControl w:val="0"/>
        <w:numPr>
          <w:ilvl w:val="0"/>
          <w:numId w:val="25"/>
        </w:numPr>
        <w:suppressAutoHyphens/>
        <w:spacing w:line="360" w:lineRule="auto"/>
        <w:ind w:left="426" w:hanging="426"/>
        <w:contextualSpacing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eastAsia="Calibri" w:hAnsiTheme="minorHAnsi" w:cs="Arial"/>
          <w:bCs/>
          <w:sz w:val="24"/>
          <w:szCs w:val="24"/>
          <w:lang w:eastAsia="ar-SA"/>
        </w:rPr>
        <w:t>prowadzenie magazynu zgodnie z obowiązującymi przepisami.</w:t>
      </w:r>
    </w:p>
    <w:p w14:paraId="6332FF17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12</w:t>
      </w:r>
    </w:p>
    <w:p w14:paraId="3670F6B0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Do zadań Działu Opiekuńczo - Terapeutycznego należy:</w:t>
      </w:r>
    </w:p>
    <w:p w14:paraId="26B495E8" w14:textId="77777777" w:rsidR="008503C4" w:rsidRPr="008503C4" w:rsidRDefault="008503C4" w:rsidP="008503C4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 zakresie sekcji usług opiekuńczych:</w:t>
      </w:r>
    </w:p>
    <w:p w14:paraId="78E7A232" w14:textId="77777777" w:rsidR="008503C4" w:rsidRPr="008503C4" w:rsidRDefault="008503C4" w:rsidP="008503C4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realizacja usług opiekuńczych w miejscu zamieszkania klienta, na mocy decyzji wydanej przez Miejski Ośrodek Pomocy Rodzinie w Piotrkowie Trybunalskim,</w:t>
      </w:r>
    </w:p>
    <w:p w14:paraId="69464BDA" w14:textId="77777777" w:rsidR="008503C4" w:rsidRPr="008503C4" w:rsidRDefault="008503C4" w:rsidP="008503C4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organizowanie pracy opiekunów,</w:t>
      </w:r>
    </w:p>
    <w:p w14:paraId="48D8D56B" w14:textId="77777777" w:rsidR="008503C4" w:rsidRPr="008503C4" w:rsidRDefault="008503C4" w:rsidP="008503C4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kontrola prawidłowości realizowanych przez Dział świadczeń w miejscu zamieszkania usługobiorców,</w:t>
      </w:r>
    </w:p>
    <w:p w14:paraId="418040F0" w14:textId="77777777" w:rsidR="008503C4" w:rsidRPr="008503C4" w:rsidRDefault="008503C4" w:rsidP="008503C4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rozliczanie kart pracy opiekunów i naliczanie odpłatności za zrealizowane w danym miesiącu usługi opiekuńcze,</w:t>
      </w:r>
    </w:p>
    <w:p w14:paraId="70481392" w14:textId="77777777" w:rsidR="008503C4" w:rsidRPr="008503C4" w:rsidRDefault="008503C4" w:rsidP="008503C4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współpraca z osobami korzystającymi z pomocy w formie usług świadczonych przez DDPS oraz ich rodzinami,</w:t>
      </w:r>
    </w:p>
    <w:p w14:paraId="1823C6D2" w14:textId="77777777" w:rsidR="008503C4" w:rsidRPr="008503C4" w:rsidRDefault="008503C4" w:rsidP="008503C4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współpraca z pracownikami MOPR w zakresie realizowanych świadczeń,</w:t>
      </w:r>
    </w:p>
    <w:p w14:paraId="2F8F26A7" w14:textId="77777777" w:rsidR="008503C4" w:rsidRPr="008503C4" w:rsidRDefault="008503C4" w:rsidP="008503C4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przygotowanie miesięcznych rozliczeń z godzinowej realizacji usług opiekuńczych i sporządzanie okresowych sprawozdań z zakresu wykonywanych zadań.</w:t>
      </w:r>
    </w:p>
    <w:p w14:paraId="21CAAFA2" w14:textId="77777777" w:rsidR="008503C4" w:rsidRPr="008503C4" w:rsidRDefault="008503C4" w:rsidP="008503C4">
      <w:pPr>
        <w:widowControl w:val="0"/>
        <w:numPr>
          <w:ilvl w:val="0"/>
          <w:numId w:val="21"/>
        </w:numPr>
        <w:tabs>
          <w:tab w:val="left" w:pos="0"/>
          <w:tab w:val="left" w:pos="426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 zakresie sekcji usług terapeutycznych:</w:t>
      </w:r>
    </w:p>
    <w:p w14:paraId="77C0A0F5" w14:textId="77777777" w:rsidR="008503C4" w:rsidRPr="008503C4" w:rsidRDefault="008503C4" w:rsidP="008503C4">
      <w:pPr>
        <w:numPr>
          <w:ilvl w:val="0"/>
          <w:numId w:val="11"/>
        </w:numPr>
        <w:tabs>
          <w:tab w:val="clear" w:pos="720"/>
          <w:tab w:val="left" w:pos="0"/>
          <w:tab w:val="num" w:pos="993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organizowanie i prowadzenie zajęć dla uczestników pobytu dziennego w DDPS, </w:t>
      </w:r>
    </w:p>
    <w:p w14:paraId="33EBBF4E" w14:textId="77777777" w:rsidR="008503C4" w:rsidRPr="008503C4" w:rsidRDefault="008503C4" w:rsidP="008503C4">
      <w:pPr>
        <w:numPr>
          <w:ilvl w:val="0"/>
          <w:numId w:val="11"/>
        </w:numPr>
        <w:tabs>
          <w:tab w:val="clear" w:pos="720"/>
          <w:tab w:val="left" w:pos="0"/>
          <w:tab w:val="num" w:pos="993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przygotowanie i realizacja indywidualnych planów aktywizacji uczestników zajęć dostosowanych do ich potrzeb, zainteresowań oraz zaleceń lekarskich,</w:t>
      </w:r>
    </w:p>
    <w:p w14:paraId="7616E72D" w14:textId="77777777" w:rsidR="008503C4" w:rsidRPr="008503C4" w:rsidRDefault="008503C4" w:rsidP="008503C4">
      <w:pPr>
        <w:numPr>
          <w:ilvl w:val="0"/>
          <w:numId w:val="11"/>
        </w:numPr>
        <w:tabs>
          <w:tab w:val="clear" w:pos="720"/>
          <w:tab w:val="left" w:pos="0"/>
          <w:tab w:val="num" w:pos="993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pomoc w czynnościach higienicznych osobom o ograniczonej sprawności psychofizycznej,</w:t>
      </w:r>
    </w:p>
    <w:p w14:paraId="67AFB35D" w14:textId="77777777" w:rsidR="008503C4" w:rsidRPr="008503C4" w:rsidRDefault="008503C4" w:rsidP="008503C4">
      <w:pPr>
        <w:numPr>
          <w:ilvl w:val="0"/>
          <w:numId w:val="11"/>
        </w:numPr>
        <w:tabs>
          <w:tab w:val="clear" w:pos="720"/>
          <w:tab w:val="left" w:pos="0"/>
          <w:tab w:val="num" w:pos="993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współpraca z placówkami </w:t>
      </w:r>
      <w:proofErr w:type="spellStart"/>
      <w:r w:rsidRPr="008503C4">
        <w:rPr>
          <w:rFonts w:asciiTheme="minorHAnsi" w:hAnsiTheme="minorHAnsi" w:cs="Arial"/>
          <w:bCs/>
          <w:sz w:val="24"/>
          <w:szCs w:val="24"/>
        </w:rPr>
        <w:t>kulturalno</w:t>
      </w:r>
      <w:proofErr w:type="spellEnd"/>
      <w:r w:rsidRPr="008503C4">
        <w:rPr>
          <w:rFonts w:asciiTheme="minorHAnsi" w:hAnsiTheme="minorHAnsi" w:cs="Arial"/>
          <w:bCs/>
          <w:sz w:val="24"/>
          <w:szCs w:val="24"/>
        </w:rPr>
        <w:t xml:space="preserve"> – oświatowymi w środowisku lokalnym,</w:t>
      </w:r>
    </w:p>
    <w:p w14:paraId="5A80E71A" w14:textId="77777777" w:rsidR="008503C4" w:rsidRPr="008503C4" w:rsidRDefault="008503C4" w:rsidP="008503C4">
      <w:pPr>
        <w:numPr>
          <w:ilvl w:val="0"/>
          <w:numId w:val="11"/>
        </w:numPr>
        <w:tabs>
          <w:tab w:val="clear" w:pos="720"/>
          <w:tab w:val="left" w:pos="0"/>
          <w:tab w:val="num" w:pos="993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lastRenderedPageBreak/>
        <w:t>udzielanie pierwszej pomocy przedmedycznej w nagłych wypadkach oraz szerzenie oświaty zdrowotnej,</w:t>
      </w:r>
    </w:p>
    <w:p w14:paraId="1E2EB500" w14:textId="77777777" w:rsidR="008503C4" w:rsidRPr="008503C4" w:rsidRDefault="008503C4" w:rsidP="008503C4">
      <w:pPr>
        <w:numPr>
          <w:ilvl w:val="0"/>
          <w:numId w:val="11"/>
        </w:numPr>
        <w:tabs>
          <w:tab w:val="clear" w:pos="720"/>
          <w:tab w:val="left" w:pos="0"/>
          <w:tab w:val="num" w:pos="993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utrzymywanie kontaktu z rodzinami osób korzystających z pobytu dziennego, pracownikami socjalnymi MOPR i innymi w zależności od potrzeb,</w:t>
      </w:r>
    </w:p>
    <w:p w14:paraId="00E291B4" w14:textId="77777777" w:rsidR="008503C4" w:rsidRPr="008503C4" w:rsidRDefault="008503C4" w:rsidP="008503C4">
      <w:pPr>
        <w:numPr>
          <w:ilvl w:val="0"/>
          <w:numId w:val="11"/>
        </w:numPr>
        <w:tabs>
          <w:tab w:val="clear" w:pos="720"/>
          <w:tab w:val="left" w:pos="0"/>
          <w:tab w:val="num" w:pos="993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sporządzanie sprawozdań z realizowanych zadań. </w:t>
      </w:r>
    </w:p>
    <w:p w14:paraId="0EFC4B8F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13</w:t>
      </w:r>
    </w:p>
    <w:p w14:paraId="7FEB6405" w14:textId="77777777" w:rsidR="008503C4" w:rsidRPr="008503C4" w:rsidRDefault="008503C4" w:rsidP="008503C4">
      <w:pPr>
        <w:tabs>
          <w:tab w:val="left" w:pos="426"/>
          <w:tab w:val="left" w:pos="852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W dziale Opiekuńczo - Terapeutycznym zatrudnieni są następujący pracownicy: </w:t>
      </w:r>
    </w:p>
    <w:p w14:paraId="04690C91" w14:textId="77777777" w:rsidR="008503C4" w:rsidRPr="008503C4" w:rsidRDefault="008503C4" w:rsidP="008503C4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Kierownik Działu, do którego zadań należy w szczególności:</w:t>
      </w:r>
    </w:p>
    <w:p w14:paraId="4D13D265" w14:textId="77777777" w:rsidR="008503C4" w:rsidRPr="008503C4" w:rsidRDefault="008503C4" w:rsidP="008503C4">
      <w:pPr>
        <w:widowControl w:val="0"/>
        <w:numPr>
          <w:ilvl w:val="1"/>
          <w:numId w:val="16"/>
        </w:numPr>
        <w:tabs>
          <w:tab w:val="clear" w:pos="928"/>
          <w:tab w:val="num" w:pos="1134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organizowanie pracy Działu, nadzór i kontrola pracy podległych pracowników, </w:t>
      </w:r>
    </w:p>
    <w:p w14:paraId="0C7B3D9E" w14:textId="77777777" w:rsidR="008503C4" w:rsidRPr="008503C4" w:rsidRDefault="008503C4" w:rsidP="008503C4">
      <w:pPr>
        <w:widowControl w:val="0"/>
        <w:numPr>
          <w:ilvl w:val="1"/>
          <w:numId w:val="16"/>
        </w:numPr>
        <w:tabs>
          <w:tab w:val="clear" w:pos="928"/>
          <w:tab w:val="num" w:pos="1134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przygotowywanie, w oparciu o decyzje administracyjne MOPR w Piotrkowie Trybunalskim planów realizacji usług opiekuńczych oraz specjalistycznych usług opiekuńczych w miejscu zamieszkania klienta, planów pracy opiekunów,</w:t>
      </w:r>
    </w:p>
    <w:p w14:paraId="6EF79077" w14:textId="77777777" w:rsidR="008503C4" w:rsidRPr="008503C4" w:rsidRDefault="008503C4" w:rsidP="008503C4">
      <w:pPr>
        <w:widowControl w:val="0"/>
        <w:numPr>
          <w:ilvl w:val="1"/>
          <w:numId w:val="16"/>
        </w:numPr>
        <w:tabs>
          <w:tab w:val="clear" w:pos="928"/>
          <w:tab w:val="num" w:pos="1134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monitorowanie wszelkich zmian w realizacji poszczególnych rodzajów usług, rozliczanie ich wykonania oraz naliczanie odpłatności za wykonane świadczenia,</w:t>
      </w:r>
    </w:p>
    <w:p w14:paraId="2A6E1CAB" w14:textId="77777777" w:rsidR="008503C4" w:rsidRPr="008503C4" w:rsidRDefault="008503C4" w:rsidP="008503C4">
      <w:pPr>
        <w:widowControl w:val="0"/>
        <w:numPr>
          <w:ilvl w:val="1"/>
          <w:numId w:val="16"/>
        </w:numPr>
        <w:tabs>
          <w:tab w:val="clear" w:pos="928"/>
          <w:tab w:val="num" w:pos="1134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bieżącej ewidencji wykorzystania miejsc w ramach pobytu dziennego,</w:t>
      </w:r>
    </w:p>
    <w:p w14:paraId="5D4E9447" w14:textId="77777777" w:rsidR="008503C4" w:rsidRPr="008503C4" w:rsidRDefault="008503C4" w:rsidP="008503C4">
      <w:pPr>
        <w:widowControl w:val="0"/>
        <w:numPr>
          <w:ilvl w:val="1"/>
          <w:numId w:val="16"/>
        </w:numPr>
        <w:tabs>
          <w:tab w:val="clear" w:pos="928"/>
          <w:tab w:val="num" w:pos="1134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przygotowywanie wymaganych sprawozdań z realizacji zadań Działu.</w:t>
      </w:r>
    </w:p>
    <w:p w14:paraId="2A9B3E90" w14:textId="77777777" w:rsidR="008503C4" w:rsidRPr="008503C4" w:rsidRDefault="008503C4" w:rsidP="008503C4">
      <w:pPr>
        <w:pStyle w:val="Akapitzlist"/>
        <w:widowControl w:val="0"/>
        <w:numPr>
          <w:ilvl w:val="0"/>
          <w:numId w:val="34"/>
        </w:numPr>
        <w:tabs>
          <w:tab w:val="num" w:pos="1134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Inspektor ds. usług opiekuńczych, do którego zadań należy w szczególności:</w:t>
      </w:r>
    </w:p>
    <w:p w14:paraId="20BBDAD4" w14:textId="77777777" w:rsidR="008503C4" w:rsidRPr="008503C4" w:rsidRDefault="008503C4" w:rsidP="008503C4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okresowe wizytacje środowisk oraz bieżąca kontrola jakości i prawidłowości usług świadczonych przez Dział Opiekuńczo - Terapeutyczny w miejscu zamieszkania klienta, </w:t>
      </w:r>
    </w:p>
    <w:p w14:paraId="61C6B98D" w14:textId="77777777" w:rsidR="008503C4" w:rsidRPr="008503C4" w:rsidRDefault="008503C4" w:rsidP="008503C4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prowadzenie na bieżąco ewidencji wszelkich zmian dotyczących przebiegu świadczeń realizowanych w Dziale, </w:t>
      </w:r>
    </w:p>
    <w:p w14:paraId="1FC93B74" w14:textId="77777777" w:rsidR="008503C4" w:rsidRPr="008503C4" w:rsidRDefault="008503C4" w:rsidP="008503C4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miesięczne rozliczanie kart pracy opiekunów,</w:t>
      </w:r>
    </w:p>
    <w:p w14:paraId="05FA93D5" w14:textId="77777777" w:rsidR="008503C4" w:rsidRPr="008503C4" w:rsidRDefault="008503C4" w:rsidP="008503C4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współpraca z pracownikami socjalnymi MOPR, osobami korzystającymi z pomocy w formie usług świadczonych przez Dział oraz ich rodzinami.</w:t>
      </w:r>
    </w:p>
    <w:p w14:paraId="7905F8D0" w14:textId="77777777" w:rsidR="008503C4" w:rsidRPr="008503C4" w:rsidRDefault="008503C4" w:rsidP="008503C4">
      <w:pPr>
        <w:pStyle w:val="Akapitzlist"/>
        <w:widowControl w:val="0"/>
        <w:numPr>
          <w:ilvl w:val="0"/>
          <w:numId w:val="34"/>
        </w:numPr>
        <w:tabs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Opiekun, do którego zadań należy w szczególności:</w:t>
      </w:r>
    </w:p>
    <w:p w14:paraId="75274ABB" w14:textId="77777777" w:rsidR="008503C4" w:rsidRPr="008503C4" w:rsidRDefault="008503C4" w:rsidP="008503C4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świadczenie usług opiekuńczych, specjalistycznych usług opiekuńczych oraz specjalistycznych usług opiekuńczych dla osób z zaburzeniami psychicznymi w miejscu zamieszkania klienta,</w:t>
      </w:r>
    </w:p>
    <w:p w14:paraId="7F6ADBD8" w14:textId="77777777" w:rsidR="008503C4" w:rsidRPr="008503C4" w:rsidRDefault="008503C4" w:rsidP="008503C4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kart pracy oraz wymaganej dokumentacji,</w:t>
      </w:r>
    </w:p>
    <w:p w14:paraId="4180EDAC" w14:textId="77777777" w:rsidR="008503C4" w:rsidRPr="008503C4" w:rsidRDefault="008503C4" w:rsidP="008503C4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współpraca z osobami korzystającymi z usług opiekuńczych, ich rodzinami, pracownikami socjalnymi MOPR i innymi w zależności od potrzeb.</w:t>
      </w:r>
    </w:p>
    <w:p w14:paraId="0A2AB13C" w14:textId="77777777" w:rsidR="008503C4" w:rsidRPr="008503C4" w:rsidRDefault="008503C4" w:rsidP="008503C4">
      <w:pPr>
        <w:pStyle w:val="Akapitzlist"/>
        <w:numPr>
          <w:ilvl w:val="0"/>
          <w:numId w:val="34"/>
        </w:numPr>
        <w:tabs>
          <w:tab w:val="left" w:pos="915"/>
          <w:tab w:val="left" w:pos="2900"/>
          <w:tab w:val="left" w:pos="3118"/>
          <w:tab w:val="left" w:pos="3325"/>
          <w:tab w:val="left" w:pos="3750"/>
          <w:tab w:val="left" w:pos="5598"/>
          <w:tab w:val="left" w:pos="5613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lastRenderedPageBreak/>
        <w:t>Terapeuta zajęciowy, do którego zadań należy w szczególności:</w:t>
      </w:r>
    </w:p>
    <w:p w14:paraId="22DE04CB" w14:textId="77777777" w:rsidR="008503C4" w:rsidRPr="008503C4" w:rsidRDefault="008503C4" w:rsidP="008503C4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organizowanie i prowadzenie zajęć dla osób skierowanych na pobyt dzienny w DDPS,</w:t>
      </w:r>
    </w:p>
    <w:p w14:paraId="3A6AA9DA" w14:textId="77777777" w:rsidR="008503C4" w:rsidRPr="008503C4" w:rsidRDefault="008503C4" w:rsidP="008503C4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przygotowywanie i realizacja indywidualnych planów aktywizacji uczestników zajęć, a następnie ich okresowa ewaluacja,</w:t>
      </w:r>
    </w:p>
    <w:p w14:paraId="2902DC53" w14:textId="77777777" w:rsidR="008503C4" w:rsidRPr="008503C4" w:rsidRDefault="008503C4" w:rsidP="008503C4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zapewnienie uczestnikom zajęć bezpieczeństwa oraz niezbędnej pomocy w czasie przebywania na terenie DDPS, w tym pierwszej pomocy przedmedycznej w sytuacjach nagłych,</w:t>
      </w:r>
    </w:p>
    <w:p w14:paraId="6DCB249B" w14:textId="77777777" w:rsidR="008503C4" w:rsidRPr="008503C4" w:rsidRDefault="008503C4" w:rsidP="008503C4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wymaganej dokumentacji,</w:t>
      </w:r>
    </w:p>
    <w:p w14:paraId="254840F3" w14:textId="77777777" w:rsidR="008503C4" w:rsidRPr="008503C4" w:rsidRDefault="008503C4" w:rsidP="008503C4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sporządzanie sprawozdań z realizowanych zadań.</w:t>
      </w:r>
    </w:p>
    <w:p w14:paraId="5FF080D1" w14:textId="7F431637" w:rsidR="008503C4" w:rsidRPr="008503C4" w:rsidRDefault="008503C4" w:rsidP="008503C4">
      <w:pPr>
        <w:pStyle w:val="Akapitzlis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Opiekun, do którego zadań należy w szczególności:</w:t>
      </w:r>
    </w:p>
    <w:p w14:paraId="288ACA43" w14:textId="77777777" w:rsidR="008503C4" w:rsidRPr="008503C4" w:rsidRDefault="008503C4" w:rsidP="008503C4">
      <w:pPr>
        <w:pStyle w:val="Akapitzlist"/>
        <w:numPr>
          <w:ilvl w:val="0"/>
          <w:numId w:val="29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współpraca z terapeutą zajęciowym w zakresie organizacji zajęć dla uczestników pobytu dziennego,</w:t>
      </w:r>
    </w:p>
    <w:p w14:paraId="6F7E3B3D" w14:textId="77777777" w:rsidR="008503C4" w:rsidRPr="008503C4" w:rsidRDefault="008503C4" w:rsidP="008503C4">
      <w:pPr>
        <w:pStyle w:val="Akapitzlist"/>
        <w:numPr>
          <w:ilvl w:val="0"/>
          <w:numId w:val="29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pomoc w zaspokajaniu podstawowych potrzeb życiowych, w tym pomoc w czynnościach higienicznych osobom o ograniczonej sprawności psychofizycznej, </w:t>
      </w:r>
    </w:p>
    <w:p w14:paraId="58B37743" w14:textId="77777777" w:rsidR="008503C4" w:rsidRPr="008503C4" w:rsidRDefault="008503C4" w:rsidP="008503C4">
      <w:pPr>
        <w:pStyle w:val="Akapitzlist"/>
        <w:numPr>
          <w:ilvl w:val="0"/>
          <w:numId w:val="29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zapewnienie uczestnikom zajęć bezpieczeństwa oraz udzielanie pierwszej pomocy przedmedycznej w sytuacjach tego wymagających.</w:t>
      </w:r>
    </w:p>
    <w:p w14:paraId="77F338F3" w14:textId="77777777" w:rsidR="008503C4" w:rsidRPr="006D35AC" w:rsidRDefault="008503C4" w:rsidP="006D35A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D35AC">
        <w:rPr>
          <w:rFonts w:asciiTheme="majorHAnsi" w:hAnsiTheme="majorHAnsi"/>
          <w:i w:val="0"/>
          <w:iCs w:val="0"/>
          <w:color w:val="auto"/>
          <w:sz w:val="26"/>
          <w:szCs w:val="26"/>
        </w:rPr>
        <w:t>§ 14</w:t>
      </w:r>
    </w:p>
    <w:p w14:paraId="48DCCCE5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Do zadań Działu </w:t>
      </w:r>
      <w:proofErr w:type="spellStart"/>
      <w:r w:rsidRPr="008503C4">
        <w:rPr>
          <w:rFonts w:asciiTheme="minorHAnsi" w:hAnsiTheme="minorHAnsi" w:cs="Arial"/>
          <w:bCs/>
          <w:sz w:val="24"/>
          <w:szCs w:val="24"/>
        </w:rPr>
        <w:t>Administracyjno</w:t>
      </w:r>
      <w:proofErr w:type="spellEnd"/>
      <w:r w:rsidRPr="008503C4">
        <w:rPr>
          <w:rFonts w:asciiTheme="minorHAnsi" w:hAnsiTheme="minorHAnsi" w:cs="Arial"/>
          <w:bCs/>
          <w:sz w:val="24"/>
          <w:szCs w:val="24"/>
        </w:rPr>
        <w:t xml:space="preserve"> - Gospodarczego i Kadr należy:</w:t>
      </w:r>
    </w:p>
    <w:p w14:paraId="59AD4887" w14:textId="77777777" w:rsidR="008503C4" w:rsidRPr="008503C4" w:rsidRDefault="008503C4" w:rsidP="008503C4">
      <w:pPr>
        <w:pStyle w:val="Akapitzlist"/>
        <w:numPr>
          <w:ilvl w:val="0"/>
          <w:numId w:val="35"/>
        </w:numPr>
        <w:tabs>
          <w:tab w:val="left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 zakresie kadr:</w:t>
      </w:r>
    </w:p>
    <w:p w14:paraId="67C44CFD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przygotowywanie dokumentów dotyczących nawiązania i rozwiązywania stosunku pracy oraz zakładanie i prowadzenie akt osobowych,</w:t>
      </w:r>
    </w:p>
    <w:p w14:paraId="70CA7FF7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ewidencji osobowej pracowników, urlopów oraz spraw związanych z czasową niezdolnością do pracy,</w:t>
      </w:r>
    </w:p>
    <w:p w14:paraId="239C22D0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wydawanie zaświadczeń o zatrudnieniu dla pracowników DDPS,</w:t>
      </w:r>
    </w:p>
    <w:p w14:paraId="37F0579C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kontrola porządku i dyscypliny pracy,</w:t>
      </w:r>
    </w:p>
    <w:p w14:paraId="1A5DD18B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analizowanie stanu zatrudnienia i wynagrodzeń DDPS,</w:t>
      </w:r>
    </w:p>
    <w:p w14:paraId="1C3C7B1E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terminowe kierowanie pracowników na badania lekarskie wstępne, okresowe i kontrolne,</w:t>
      </w:r>
    </w:p>
    <w:p w14:paraId="574BFB86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wydawanie pracownikom legitymacji służbowych,</w:t>
      </w:r>
    </w:p>
    <w:p w14:paraId="18FD246A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sporządzanie sprawozdawczości statystycznej GUS i resortowej dotyczącej zatrudnienia,</w:t>
      </w:r>
    </w:p>
    <w:p w14:paraId="426ABD17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lastRenderedPageBreak/>
        <w:t>przygotowywanie wniosków w sprawach wyróżnień, nagradzania i karania pracowników,</w:t>
      </w:r>
    </w:p>
    <w:p w14:paraId="13E4F93E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kompletowanie wniosków pracowników przechodzących na emerytury, renty,</w:t>
      </w:r>
    </w:p>
    <w:p w14:paraId="523A89DA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spraw dotyczących dokształcania pracowników DDPS,</w:t>
      </w:r>
    </w:p>
    <w:p w14:paraId="2AC7513B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dokumentacji związanej z oceną pracowników,</w:t>
      </w:r>
    </w:p>
    <w:p w14:paraId="3B840087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opracowywanie projektów regulaminu pracy i regulaminu wynagradzania i ich bieżące aktualizowanie,</w:t>
      </w:r>
    </w:p>
    <w:p w14:paraId="52150871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left" w:pos="0"/>
          <w:tab w:val="num" w:pos="426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spraw związanych z wykorzystaniem zakładowego funduszu świadczeń socjalnych,</w:t>
      </w:r>
    </w:p>
    <w:p w14:paraId="0BF1C93F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spraw socjalnych, bezpieczeństwa i higieny pracy oraz ochrony przeciwpożarowej,</w:t>
      </w:r>
    </w:p>
    <w:p w14:paraId="55C22278" w14:textId="77777777" w:rsidR="008503C4" w:rsidRPr="008503C4" w:rsidRDefault="008503C4" w:rsidP="008503C4">
      <w:pPr>
        <w:numPr>
          <w:ilvl w:val="0"/>
          <w:numId w:val="12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współpraca z zakładową organizacją związkową.</w:t>
      </w:r>
    </w:p>
    <w:p w14:paraId="13B1325C" w14:textId="77777777" w:rsidR="008503C4" w:rsidRPr="008503C4" w:rsidRDefault="008503C4" w:rsidP="008503C4">
      <w:pPr>
        <w:pStyle w:val="Akapitzlist"/>
        <w:numPr>
          <w:ilvl w:val="0"/>
          <w:numId w:val="35"/>
        </w:numPr>
        <w:tabs>
          <w:tab w:val="num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 zakresie administracyjno-gospodarczym:</w:t>
      </w:r>
    </w:p>
    <w:p w14:paraId="0FE5A1F5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całokształtu spraw administracyjnych,</w:t>
      </w:r>
    </w:p>
    <w:p w14:paraId="7782DFC2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rejestracja korespondencji przychodzącej i wychodzącej,</w:t>
      </w:r>
    </w:p>
    <w:p w14:paraId="72CF18AC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zapewnienie właściwego obiegu korespondencji oraz przepływu informacji w DDPS,</w:t>
      </w:r>
    </w:p>
    <w:p w14:paraId="0DF280CA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rejestracja skarg i wniosków,</w:t>
      </w:r>
    </w:p>
    <w:p w14:paraId="2B437411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składnicy akt,</w:t>
      </w:r>
    </w:p>
    <w:p w14:paraId="55C869DF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brakowanie dokumentów,</w:t>
      </w:r>
    </w:p>
    <w:p w14:paraId="0492649C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spraw związanych z obsługą poczty elektronicznej, Platformy Usług Administracji Publicznej (</w:t>
      </w:r>
      <w:proofErr w:type="spellStart"/>
      <w:r w:rsidRPr="008503C4">
        <w:rPr>
          <w:rFonts w:asciiTheme="minorHAnsi" w:hAnsiTheme="minorHAnsi" w:cs="Arial"/>
          <w:bCs/>
          <w:sz w:val="24"/>
          <w:szCs w:val="24"/>
        </w:rPr>
        <w:t>ePUAP</w:t>
      </w:r>
      <w:proofErr w:type="spellEnd"/>
      <w:r w:rsidRPr="008503C4">
        <w:rPr>
          <w:rFonts w:asciiTheme="minorHAnsi" w:hAnsiTheme="minorHAnsi" w:cs="Arial"/>
          <w:bCs/>
          <w:sz w:val="24"/>
          <w:szCs w:val="24"/>
        </w:rPr>
        <w:t>), skrzynki e-Doręczenia oraz BIP,</w:t>
      </w:r>
    </w:p>
    <w:p w14:paraId="7F2A6AEB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ewidencja majątku w księgach inwentarzowych DDPS, </w:t>
      </w:r>
    </w:p>
    <w:p w14:paraId="1954A6B2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okresowej inwentaryzacji,</w:t>
      </w:r>
    </w:p>
    <w:p w14:paraId="5F8BAEBD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 zapewnienie prawidłowego funkcjonowania pod względem technicznym,</w:t>
      </w:r>
    </w:p>
    <w:p w14:paraId="0CBB6BB8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dbałość o właściwy stan instalacji sanitarnych i grzewczych,</w:t>
      </w:r>
    </w:p>
    <w:p w14:paraId="0D202A45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dokonywanie bieżących napraw i remontów pomieszczeń i wyposażenia DDPS,</w:t>
      </w:r>
    </w:p>
    <w:p w14:paraId="260243ED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zabezpieczenie budynku przed kradzieżą i włamaniem,</w:t>
      </w:r>
    </w:p>
    <w:p w14:paraId="3FF4B10A" w14:textId="77777777" w:rsidR="008503C4" w:rsidRPr="008503C4" w:rsidRDefault="008503C4" w:rsidP="008503C4">
      <w:pPr>
        <w:numPr>
          <w:ilvl w:val="0"/>
          <w:numId w:val="13"/>
        </w:numPr>
        <w:tabs>
          <w:tab w:val="clear" w:pos="720"/>
          <w:tab w:val="num" w:pos="0"/>
          <w:tab w:val="num" w:pos="144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utrzymanie należytej czystości i porządku we wszystkich pomieszczeniach DDPS.</w:t>
      </w:r>
    </w:p>
    <w:p w14:paraId="2938B396" w14:textId="77777777" w:rsidR="008503C4" w:rsidRPr="003E74F8" w:rsidRDefault="008503C4" w:rsidP="003E74F8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3E74F8">
        <w:rPr>
          <w:rFonts w:asciiTheme="majorHAnsi" w:hAnsiTheme="majorHAnsi"/>
          <w:i w:val="0"/>
          <w:iCs w:val="0"/>
          <w:color w:val="auto"/>
          <w:sz w:val="26"/>
          <w:szCs w:val="26"/>
        </w:rPr>
        <w:t>§ 15</w:t>
      </w:r>
    </w:p>
    <w:p w14:paraId="7F4E4AFE" w14:textId="77777777" w:rsidR="008503C4" w:rsidRPr="008503C4" w:rsidRDefault="008503C4" w:rsidP="008503C4">
      <w:pPr>
        <w:tabs>
          <w:tab w:val="left" w:pos="852"/>
        </w:tabs>
        <w:spacing w:line="360" w:lineRule="auto"/>
        <w:ind w:right="-20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W dziale </w:t>
      </w:r>
      <w:proofErr w:type="spellStart"/>
      <w:r w:rsidRPr="008503C4">
        <w:rPr>
          <w:rFonts w:asciiTheme="minorHAnsi" w:hAnsiTheme="minorHAnsi" w:cs="Arial"/>
          <w:bCs/>
          <w:sz w:val="24"/>
          <w:szCs w:val="24"/>
        </w:rPr>
        <w:t>Administracyjno</w:t>
      </w:r>
      <w:proofErr w:type="spellEnd"/>
      <w:r w:rsidRPr="008503C4">
        <w:rPr>
          <w:rFonts w:asciiTheme="minorHAnsi" w:hAnsiTheme="minorHAnsi" w:cs="Arial"/>
          <w:bCs/>
          <w:sz w:val="24"/>
          <w:szCs w:val="24"/>
        </w:rPr>
        <w:t xml:space="preserve"> – Gospodarczym i Kadr zatrudnieni są następujący pracownicy:</w:t>
      </w:r>
    </w:p>
    <w:p w14:paraId="799FF9BE" w14:textId="77777777" w:rsidR="008503C4" w:rsidRPr="008503C4" w:rsidRDefault="008503C4" w:rsidP="008503C4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Kierownik Działu, do którego zadań w szczególności należy:</w:t>
      </w:r>
    </w:p>
    <w:p w14:paraId="093CD774" w14:textId="77777777" w:rsidR="008503C4" w:rsidRPr="008503C4" w:rsidRDefault="008503C4" w:rsidP="008503C4">
      <w:pPr>
        <w:widowControl w:val="0"/>
        <w:numPr>
          <w:ilvl w:val="1"/>
          <w:numId w:val="17"/>
        </w:numPr>
        <w:tabs>
          <w:tab w:val="clear" w:pos="1070"/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lastRenderedPageBreak/>
        <w:t>planowanie, organizowanie i nadzorowanie pracy Działu w sposób zapewniający prawidłowe realizowanie zadań,</w:t>
      </w:r>
    </w:p>
    <w:p w14:paraId="7E222021" w14:textId="77777777" w:rsidR="008503C4" w:rsidRPr="008503C4" w:rsidRDefault="008503C4" w:rsidP="008503C4">
      <w:pPr>
        <w:widowControl w:val="0"/>
        <w:numPr>
          <w:ilvl w:val="1"/>
          <w:numId w:val="17"/>
        </w:numPr>
        <w:tabs>
          <w:tab w:val="clear" w:pos="1070"/>
          <w:tab w:val="left" w:pos="0"/>
          <w:tab w:val="left" w:pos="2268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całokształtu spraw kadrowych pracowników DDPS,</w:t>
      </w:r>
    </w:p>
    <w:p w14:paraId="7E378B85" w14:textId="77777777" w:rsidR="008503C4" w:rsidRPr="008503C4" w:rsidRDefault="008503C4" w:rsidP="008503C4">
      <w:pPr>
        <w:widowControl w:val="0"/>
        <w:numPr>
          <w:ilvl w:val="1"/>
          <w:numId w:val="17"/>
        </w:numPr>
        <w:tabs>
          <w:tab w:val="clear" w:pos="1070"/>
          <w:tab w:val="left" w:pos="0"/>
          <w:tab w:val="left" w:pos="2268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opracowywanie projektów wewnętrznych aktów prawa z zakresu nadzorowanego Działu,</w:t>
      </w:r>
    </w:p>
    <w:p w14:paraId="33F05F22" w14:textId="77777777" w:rsidR="008503C4" w:rsidRPr="008503C4" w:rsidRDefault="008503C4" w:rsidP="008503C4">
      <w:pPr>
        <w:widowControl w:val="0"/>
        <w:numPr>
          <w:ilvl w:val="1"/>
          <w:numId w:val="17"/>
        </w:numPr>
        <w:tabs>
          <w:tab w:val="clear" w:pos="1070"/>
          <w:tab w:val="left" w:pos="0"/>
          <w:tab w:val="left" w:pos="2268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nadzór nad utrzymaniem w należytym stanie urządzeń i pomieszczeń, </w:t>
      </w:r>
    </w:p>
    <w:p w14:paraId="277E71E5" w14:textId="77777777" w:rsidR="008503C4" w:rsidRPr="008503C4" w:rsidRDefault="008503C4" w:rsidP="008503C4">
      <w:pPr>
        <w:widowControl w:val="0"/>
        <w:numPr>
          <w:ilvl w:val="1"/>
          <w:numId w:val="17"/>
        </w:numPr>
        <w:tabs>
          <w:tab w:val="clear" w:pos="1070"/>
          <w:tab w:val="left" w:pos="0"/>
          <w:tab w:val="left" w:pos="2268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ewidencja majątku w księgach inwentarzowych DDPS.</w:t>
      </w:r>
    </w:p>
    <w:p w14:paraId="38E4302A" w14:textId="77777777" w:rsidR="008503C4" w:rsidRPr="008503C4" w:rsidRDefault="008503C4" w:rsidP="008503C4">
      <w:pPr>
        <w:pStyle w:val="Akapitzlist"/>
        <w:numPr>
          <w:ilvl w:val="0"/>
          <w:numId w:val="36"/>
        </w:numPr>
        <w:tabs>
          <w:tab w:val="left" w:pos="2045"/>
          <w:tab w:val="left" w:pos="291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Referent administracyjny, do którego zadań należy w szczególności:</w:t>
      </w:r>
    </w:p>
    <w:p w14:paraId="25188A29" w14:textId="77777777" w:rsidR="008503C4" w:rsidRPr="008503C4" w:rsidRDefault="008503C4" w:rsidP="008503C4">
      <w:pPr>
        <w:pStyle w:val="Akapitzlist"/>
        <w:widowControl w:val="0"/>
        <w:numPr>
          <w:ilvl w:val="0"/>
          <w:numId w:val="37"/>
        </w:numPr>
        <w:tabs>
          <w:tab w:val="left" w:pos="2268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zasobów kancelaryjnych,</w:t>
      </w:r>
    </w:p>
    <w:p w14:paraId="397904A3" w14:textId="77777777" w:rsidR="008503C4" w:rsidRPr="008503C4" w:rsidRDefault="008503C4" w:rsidP="008503C4">
      <w:pPr>
        <w:pStyle w:val="Akapitzlist"/>
        <w:widowControl w:val="0"/>
        <w:numPr>
          <w:ilvl w:val="0"/>
          <w:numId w:val="37"/>
        </w:numPr>
        <w:tabs>
          <w:tab w:val="left" w:pos="2268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obsługa centrali telefonicznej, poczty elektronicznej DDPS, platformy </w:t>
      </w:r>
      <w:proofErr w:type="spellStart"/>
      <w:r w:rsidRPr="008503C4">
        <w:rPr>
          <w:rFonts w:asciiTheme="minorHAnsi" w:hAnsiTheme="minorHAnsi" w:cs="Arial"/>
          <w:bCs/>
          <w:sz w:val="24"/>
          <w:szCs w:val="24"/>
        </w:rPr>
        <w:t>ePUAP</w:t>
      </w:r>
      <w:proofErr w:type="spellEnd"/>
      <w:r w:rsidRPr="008503C4">
        <w:rPr>
          <w:rFonts w:asciiTheme="minorHAnsi" w:hAnsiTheme="minorHAnsi" w:cs="Arial"/>
          <w:bCs/>
          <w:sz w:val="24"/>
          <w:szCs w:val="24"/>
        </w:rPr>
        <w:t>, skrzynki e-Doręczenia oraz BIP,</w:t>
      </w:r>
    </w:p>
    <w:p w14:paraId="72B3AE77" w14:textId="77777777" w:rsidR="008503C4" w:rsidRPr="008503C4" w:rsidRDefault="008503C4" w:rsidP="008503C4">
      <w:pPr>
        <w:pStyle w:val="Akapitzlist"/>
        <w:widowControl w:val="0"/>
        <w:numPr>
          <w:ilvl w:val="0"/>
          <w:numId w:val="37"/>
        </w:numPr>
        <w:tabs>
          <w:tab w:val="left" w:pos="2268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składnicy akt</w:t>
      </w:r>
    </w:p>
    <w:p w14:paraId="7238EF7B" w14:textId="77777777" w:rsidR="008503C4" w:rsidRPr="008503C4" w:rsidRDefault="008503C4" w:rsidP="008503C4">
      <w:pPr>
        <w:pStyle w:val="Akapitzlist"/>
        <w:widowControl w:val="0"/>
        <w:numPr>
          <w:ilvl w:val="0"/>
          <w:numId w:val="37"/>
        </w:numPr>
        <w:tabs>
          <w:tab w:val="left" w:pos="2268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okresowej inwentaryzacji.</w:t>
      </w:r>
    </w:p>
    <w:p w14:paraId="0D484363" w14:textId="77777777" w:rsidR="008503C4" w:rsidRPr="008503C4" w:rsidRDefault="008503C4" w:rsidP="008503C4">
      <w:pPr>
        <w:pStyle w:val="Akapitzlist"/>
        <w:widowControl w:val="0"/>
        <w:numPr>
          <w:ilvl w:val="0"/>
          <w:numId w:val="36"/>
        </w:numPr>
        <w:tabs>
          <w:tab w:val="left" w:pos="2268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Pomoc administracyjna, do którego zadań należy w szczególności:</w:t>
      </w:r>
    </w:p>
    <w:p w14:paraId="284DF0A0" w14:textId="77777777" w:rsidR="008503C4" w:rsidRPr="008503C4" w:rsidRDefault="008503C4" w:rsidP="008503C4">
      <w:pPr>
        <w:numPr>
          <w:ilvl w:val="0"/>
          <w:numId w:val="30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wybranych spraw kadrowych,</w:t>
      </w:r>
    </w:p>
    <w:p w14:paraId="511504CA" w14:textId="77777777" w:rsidR="008503C4" w:rsidRPr="008503C4" w:rsidRDefault="008503C4" w:rsidP="008503C4">
      <w:pPr>
        <w:numPr>
          <w:ilvl w:val="0"/>
          <w:numId w:val="30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redagowanie pism w zakresie powierzonej problematyki,</w:t>
      </w:r>
    </w:p>
    <w:p w14:paraId="2E658AFB" w14:textId="77777777" w:rsidR="008503C4" w:rsidRPr="008503C4" w:rsidRDefault="008503C4" w:rsidP="008503C4">
      <w:pPr>
        <w:numPr>
          <w:ilvl w:val="0"/>
          <w:numId w:val="30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obsługa urządzeń biurowych.</w:t>
      </w:r>
    </w:p>
    <w:p w14:paraId="0891919C" w14:textId="77777777" w:rsidR="008503C4" w:rsidRPr="008503C4" w:rsidRDefault="008503C4" w:rsidP="008503C4">
      <w:pPr>
        <w:pStyle w:val="Akapitzlist"/>
        <w:numPr>
          <w:ilvl w:val="0"/>
          <w:numId w:val="36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Sprzątaczka, do której zadań należy w szczególności:</w:t>
      </w:r>
    </w:p>
    <w:p w14:paraId="538BB9A7" w14:textId="77777777" w:rsidR="008503C4" w:rsidRPr="008503C4" w:rsidRDefault="008503C4" w:rsidP="008503C4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utrzymanie w czystości i porządku pomieszczeń DDPS,</w:t>
      </w:r>
    </w:p>
    <w:p w14:paraId="325E2D69" w14:textId="77777777" w:rsidR="008503C4" w:rsidRPr="008503C4" w:rsidRDefault="008503C4" w:rsidP="008503C4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zabezpieczenie pomieszczeń przed kradzieżą, włamaniem itp.</w:t>
      </w:r>
    </w:p>
    <w:p w14:paraId="6200E4A4" w14:textId="77777777" w:rsidR="008503C4" w:rsidRPr="008503C4" w:rsidRDefault="008503C4" w:rsidP="008503C4">
      <w:pPr>
        <w:pStyle w:val="Akapitzlist"/>
        <w:numPr>
          <w:ilvl w:val="0"/>
          <w:numId w:val="36"/>
        </w:numPr>
        <w:tabs>
          <w:tab w:val="left" w:pos="297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Konserwator, do którego zadań należy w szczególności:</w:t>
      </w:r>
    </w:p>
    <w:p w14:paraId="57505D11" w14:textId="77777777" w:rsidR="008503C4" w:rsidRPr="008503C4" w:rsidRDefault="008503C4" w:rsidP="008503C4">
      <w:pPr>
        <w:widowControl w:val="0"/>
        <w:numPr>
          <w:ilvl w:val="1"/>
          <w:numId w:val="19"/>
        </w:numPr>
        <w:tabs>
          <w:tab w:val="clear" w:pos="928"/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utrzymanie sprawnego funkcjonowania wyposażenia i instalacji należących do DDPS,</w:t>
      </w:r>
    </w:p>
    <w:p w14:paraId="410F27D2" w14:textId="77777777" w:rsidR="008503C4" w:rsidRPr="008503C4" w:rsidRDefault="008503C4" w:rsidP="008503C4">
      <w:pPr>
        <w:widowControl w:val="0"/>
        <w:numPr>
          <w:ilvl w:val="1"/>
          <w:numId w:val="19"/>
        </w:numPr>
        <w:tabs>
          <w:tab w:val="clear" w:pos="928"/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wykonywanie drobnych prac naprawczo – remontowych oraz bieżących napraw.</w:t>
      </w:r>
    </w:p>
    <w:p w14:paraId="7D778A89" w14:textId="77777777" w:rsidR="008503C4" w:rsidRPr="001471DE" w:rsidRDefault="008503C4" w:rsidP="001471DE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1471DE">
        <w:rPr>
          <w:rFonts w:asciiTheme="majorHAnsi" w:hAnsiTheme="majorHAnsi"/>
          <w:i w:val="0"/>
          <w:iCs w:val="0"/>
          <w:color w:val="auto"/>
          <w:sz w:val="26"/>
          <w:szCs w:val="26"/>
        </w:rPr>
        <w:t>§ 16</w:t>
      </w:r>
    </w:p>
    <w:p w14:paraId="6E0AB582" w14:textId="77777777" w:rsidR="008503C4" w:rsidRPr="008503C4" w:rsidRDefault="008503C4" w:rsidP="008503C4">
      <w:p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Do zadań Wypożyczalni Sprzętu Rehabilitacyjnego należy:</w:t>
      </w:r>
    </w:p>
    <w:p w14:paraId="2BE2334A" w14:textId="77777777" w:rsidR="008503C4" w:rsidRPr="008503C4" w:rsidRDefault="008503C4" w:rsidP="008503C4">
      <w:pPr>
        <w:pStyle w:val="Akapitzlist"/>
        <w:numPr>
          <w:ilvl w:val="1"/>
          <w:numId w:val="22"/>
        </w:numPr>
        <w:tabs>
          <w:tab w:val="clear" w:pos="1125"/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nieodpłatne udostępnianie mieszkańcom Miasta Piotrkowa Trybunalskiego, którzy utracili sprawność organizmu sprzętu rehabilitacyjnego i ortopedycznego,</w:t>
      </w:r>
    </w:p>
    <w:p w14:paraId="1FD6697D" w14:textId="34D927FE" w:rsidR="008503C4" w:rsidRPr="008503C4" w:rsidRDefault="008503C4" w:rsidP="008503C4">
      <w:pPr>
        <w:pStyle w:val="Akapitzlist"/>
        <w:numPr>
          <w:ilvl w:val="1"/>
          <w:numId w:val="22"/>
        </w:numPr>
        <w:tabs>
          <w:tab w:val="clear" w:pos="1125"/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właściwy dobór i dopasowanie udostępnianego sprzętu rehabilitacyjnego</w:t>
      </w:r>
      <w:r w:rsidR="001471DE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503C4">
        <w:rPr>
          <w:rFonts w:asciiTheme="minorHAnsi" w:hAnsiTheme="minorHAnsi" w:cs="Arial"/>
          <w:bCs/>
          <w:sz w:val="24"/>
          <w:szCs w:val="24"/>
        </w:rPr>
        <w:t>i ortopedycznego stosownie do wskazań na zaświadczeniu lekarskim,</w:t>
      </w:r>
    </w:p>
    <w:p w14:paraId="7F999E72" w14:textId="1FB2DD6A" w:rsidR="008503C4" w:rsidRPr="008503C4" w:rsidRDefault="008503C4" w:rsidP="008503C4">
      <w:pPr>
        <w:pStyle w:val="Akapitzlist"/>
        <w:numPr>
          <w:ilvl w:val="1"/>
          <w:numId w:val="22"/>
        </w:numPr>
        <w:tabs>
          <w:tab w:val="clear" w:pos="1125"/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udzielanie nieodpłatnych informacji i porad osobom, które utraciły sprawność organizmu, członkom ich rodzin i opiekunom bezpośrednio zaangażowanym</w:t>
      </w:r>
      <w:r w:rsidR="001471DE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503C4">
        <w:rPr>
          <w:rFonts w:asciiTheme="minorHAnsi" w:hAnsiTheme="minorHAnsi" w:cs="Arial"/>
          <w:bCs/>
          <w:sz w:val="24"/>
          <w:szCs w:val="24"/>
        </w:rPr>
        <w:t xml:space="preserve">w </w:t>
      </w:r>
      <w:r w:rsidRPr="008503C4">
        <w:rPr>
          <w:rFonts w:asciiTheme="minorHAnsi" w:hAnsiTheme="minorHAnsi" w:cs="Arial"/>
          <w:bCs/>
          <w:sz w:val="24"/>
          <w:szCs w:val="24"/>
        </w:rPr>
        <w:lastRenderedPageBreak/>
        <w:t>procesie rehabilitacji zawodowej i społecznej tych osób w zakresie bezpiecznego korzystania z udostępnianego sprzętu rehabilitacyjnego i ortopedycznego.</w:t>
      </w:r>
    </w:p>
    <w:p w14:paraId="43608AE7" w14:textId="77777777" w:rsidR="008503C4" w:rsidRPr="001471DE" w:rsidRDefault="008503C4" w:rsidP="001471DE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1471DE">
        <w:rPr>
          <w:rFonts w:asciiTheme="majorHAnsi" w:hAnsiTheme="majorHAnsi"/>
          <w:i w:val="0"/>
          <w:iCs w:val="0"/>
          <w:color w:val="auto"/>
          <w:sz w:val="26"/>
          <w:szCs w:val="26"/>
        </w:rPr>
        <w:t>§ 17</w:t>
      </w:r>
    </w:p>
    <w:p w14:paraId="69BD93C3" w14:textId="77777777" w:rsidR="008503C4" w:rsidRPr="008503C4" w:rsidRDefault="008503C4" w:rsidP="008503C4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 Wypożyczalni Sprzętu Rehabilitacyjnego zatrudniony jest Kierownik wypożyczalni.</w:t>
      </w:r>
    </w:p>
    <w:p w14:paraId="28DA837F" w14:textId="77777777" w:rsidR="008503C4" w:rsidRPr="008503C4" w:rsidRDefault="008503C4" w:rsidP="008503C4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Do zadań Kierownika wypożyczalni należy w szczególności:</w:t>
      </w:r>
    </w:p>
    <w:p w14:paraId="61F368F0" w14:textId="77777777" w:rsidR="008503C4" w:rsidRPr="008503C4" w:rsidRDefault="008503C4" w:rsidP="008503C4">
      <w:pPr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weryfikacja wniosków osób ubiegających się o wypożyczenie sprzętu,</w:t>
      </w:r>
    </w:p>
    <w:p w14:paraId="520DBC2B" w14:textId="77777777" w:rsidR="008503C4" w:rsidRPr="008503C4" w:rsidRDefault="008503C4" w:rsidP="008503C4">
      <w:pPr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przekazywanie sprzętu bezpiecznego w użytkowaniu i sprawnego technicznie,</w:t>
      </w:r>
    </w:p>
    <w:p w14:paraId="73F8968F" w14:textId="77777777" w:rsidR="008503C4" w:rsidRPr="008503C4" w:rsidRDefault="008503C4" w:rsidP="008503C4">
      <w:pPr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udzielanie informacji o zasadach użytkowania sprzętu, jego przechowywania i konserwacji,</w:t>
      </w:r>
    </w:p>
    <w:p w14:paraId="22B4DD18" w14:textId="77777777" w:rsidR="008503C4" w:rsidRPr="008503C4" w:rsidRDefault="008503C4" w:rsidP="008503C4">
      <w:pPr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wypożyczenie sprzętu wskazanego w zaświadczeniu lekarskim,</w:t>
      </w:r>
    </w:p>
    <w:p w14:paraId="0F929FFD" w14:textId="77777777" w:rsidR="008503C4" w:rsidRPr="008503C4" w:rsidRDefault="008503C4" w:rsidP="008503C4">
      <w:pPr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prowadzenie dokumentacji związanej z wypożyczaniem sprzętu,</w:t>
      </w:r>
    </w:p>
    <w:p w14:paraId="07105E37" w14:textId="66D914A9" w:rsidR="008503C4" w:rsidRPr="008503C4" w:rsidRDefault="008503C4" w:rsidP="008503C4">
      <w:pPr>
        <w:numPr>
          <w:ilvl w:val="0"/>
          <w:numId w:val="39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kontrola sposobu użytkowania wypożyczonego sprzętu</w:t>
      </w:r>
      <w:r w:rsidR="001471DE">
        <w:rPr>
          <w:rFonts w:asciiTheme="minorHAnsi" w:hAnsiTheme="minorHAnsi" w:cs="Arial"/>
          <w:bCs/>
          <w:sz w:val="24"/>
          <w:szCs w:val="24"/>
        </w:rPr>
        <w:t>.</w:t>
      </w:r>
    </w:p>
    <w:p w14:paraId="19FB2B64" w14:textId="77777777" w:rsidR="008503C4" w:rsidRPr="001471DE" w:rsidRDefault="008503C4" w:rsidP="001471DE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1471DE">
        <w:rPr>
          <w:rFonts w:asciiTheme="majorHAnsi" w:hAnsiTheme="majorHAnsi"/>
          <w:i w:val="0"/>
          <w:iCs w:val="0"/>
          <w:color w:val="auto"/>
          <w:sz w:val="26"/>
          <w:szCs w:val="26"/>
        </w:rPr>
        <w:t>§ 18</w:t>
      </w:r>
    </w:p>
    <w:p w14:paraId="53BC52C6" w14:textId="77777777" w:rsidR="008503C4" w:rsidRPr="008503C4" w:rsidRDefault="008503C4" w:rsidP="008503C4">
      <w:pPr>
        <w:pStyle w:val="Tekstpodstawowy2"/>
        <w:tabs>
          <w:tab w:val="left" w:pos="0"/>
          <w:tab w:val="left" w:pos="426"/>
        </w:tabs>
        <w:spacing w:line="360" w:lineRule="auto"/>
        <w:jc w:val="left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Wszystkie działy DDPS obowiązane są do wzajemnej współpracy w zakresie realizacji zadań wymagających współdziałania.</w:t>
      </w:r>
    </w:p>
    <w:p w14:paraId="7AC05FA6" w14:textId="77777777" w:rsidR="008503C4" w:rsidRPr="001471DE" w:rsidRDefault="008503C4" w:rsidP="001471DE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1471DE">
        <w:rPr>
          <w:rFonts w:asciiTheme="majorHAnsi" w:hAnsiTheme="majorHAnsi"/>
          <w:i w:val="0"/>
          <w:iCs w:val="0"/>
          <w:color w:val="auto"/>
          <w:sz w:val="26"/>
          <w:szCs w:val="26"/>
        </w:rPr>
        <w:t>§ 19</w:t>
      </w:r>
    </w:p>
    <w:p w14:paraId="41226ED2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Do wspólnych obowiązków pracowników DDPS należy w szczególności:</w:t>
      </w:r>
    </w:p>
    <w:p w14:paraId="61025085" w14:textId="77777777" w:rsidR="008503C4" w:rsidRPr="008503C4" w:rsidRDefault="008503C4" w:rsidP="008503C4">
      <w:pPr>
        <w:numPr>
          <w:ilvl w:val="0"/>
          <w:numId w:val="14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właściwe i terminowe wykonywanie przydzielonych zadań,</w:t>
      </w:r>
    </w:p>
    <w:p w14:paraId="30D7DD2D" w14:textId="77777777" w:rsidR="008503C4" w:rsidRPr="008503C4" w:rsidRDefault="008503C4" w:rsidP="008503C4">
      <w:pPr>
        <w:numPr>
          <w:ilvl w:val="0"/>
          <w:numId w:val="14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znajomość i przestrzeganie przepisów dotyczących spraw objętych zakresem zadań,</w:t>
      </w:r>
    </w:p>
    <w:p w14:paraId="644CDF89" w14:textId="061A22C5" w:rsidR="008503C4" w:rsidRPr="008503C4" w:rsidRDefault="008503C4" w:rsidP="008503C4">
      <w:pPr>
        <w:numPr>
          <w:ilvl w:val="0"/>
          <w:numId w:val="14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wykonywanie zadań zgodnie z zasadami bezpieczeństwa, gospodarności i oszczędności,</w:t>
      </w:r>
    </w:p>
    <w:p w14:paraId="742882F4" w14:textId="77777777" w:rsidR="008503C4" w:rsidRPr="008503C4" w:rsidRDefault="008503C4" w:rsidP="008503C4">
      <w:pPr>
        <w:numPr>
          <w:ilvl w:val="0"/>
          <w:numId w:val="14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prawidłowe prowadzenie dokumentacji w przydzielonym zakresie działania,</w:t>
      </w:r>
    </w:p>
    <w:p w14:paraId="5134B1F7" w14:textId="77777777" w:rsidR="008503C4" w:rsidRPr="008503C4" w:rsidRDefault="008503C4" w:rsidP="008503C4">
      <w:pPr>
        <w:numPr>
          <w:ilvl w:val="0"/>
          <w:numId w:val="14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przestrzeganie przepisów wewnętrznych obowiązujących w DDPS,</w:t>
      </w:r>
    </w:p>
    <w:p w14:paraId="6D9C3D26" w14:textId="77777777" w:rsidR="008503C4" w:rsidRPr="008503C4" w:rsidRDefault="008503C4" w:rsidP="008503C4">
      <w:pPr>
        <w:numPr>
          <w:ilvl w:val="0"/>
          <w:numId w:val="14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wykonywanie zaleceń pokontrolnych,</w:t>
      </w:r>
    </w:p>
    <w:p w14:paraId="1DE2D4A4" w14:textId="77777777" w:rsidR="008503C4" w:rsidRPr="008503C4" w:rsidRDefault="008503C4" w:rsidP="008503C4">
      <w:pPr>
        <w:numPr>
          <w:ilvl w:val="0"/>
          <w:numId w:val="14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sumienne wykonywanie poleceń służbowych,</w:t>
      </w:r>
    </w:p>
    <w:p w14:paraId="2204588B" w14:textId="77777777" w:rsidR="008503C4" w:rsidRPr="008503C4" w:rsidRDefault="008503C4" w:rsidP="008503C4">
      <w:pPr>
        <w:numPr>
          <w:ilvl w:val="0"/>
          <w:numId w:val="14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rPr>
          <w:rFonts w:asciiTheme="minorHAnsi" w:hAnsiTheme="minorHAnsi" w:cs="Arial"/>
          <w:bCs/>
          <w:spacing w:val="20"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pogłębianie własnej wiedzy i umiejętności oraz podnoszenie kwalifikacji zawodowych.</w:t>
      </w:r>
    </w:p>
    <w:p w14:paraId="1BC5927B" w14:textId="77777777" w:rsidR="008503C4" w:rsidRPr="001471DE" w:rsidRDefault="008503C4" w:rsidP="001471DE">
      <w:pPr>
        <w:pStyle w:val="Nagwek2"/>
        <w:spacing w:line="360" w:lineRule="auto"/>
        <w:rPr>
          <w:color w:val="auto"/>
        </w:rPr>
      </w:pPr>
      <w:r w:rsidRPr="001471DE">
        <w:rPr>
          <w:color w:val="auto"/>
        </w:rPr>
        <w:lastRenderedPageBreak/>
        <w:t>Rozdział IV</w:t>
      </w:r>
    </w:p>
    <w:p w14:paraId="05914530" w14:textId="77777777" w:rsidR="008503C4" w:rsidRPr="001471DE" w:rsidRDefault="008503C4" w:rsidP="001471DE">
      <w:pPr>
        <w:pStyle w:val="Nagwek3"/>
        <w:spacing w:line="360" w:lineRule="auto"/>
        <w:rPr>
          <w:rFonts w:asciiTheme="majorHAnsi" w:hAnsiTheme="majorHAnsi"/>
          <w:color w:val="auto"/>
        </w:rPr>
      </w:pPr>
      <w:r w:rsidRPr="001471DE">
        <w:rPr>
          <w:rFonts w:asciiTheme="majorHAnsi" w:hAnsiTheme="majorHAnsi"/>
          <w:color w:val="auto"/>
        </w:rPr>
        <w:t>Zasady planowania pracy</w:t>
      </w:r>
    </w:p>
    <w:p w14:paraId="3118075F" w14:textId="77777777" w:rsidR="008503C4" w:rsidRPr="001471DE" w:rsidRDefault="008503C4" w:rsidP="001471DE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1471DE">
        <w:rPr>
          <w:rFonts w:asciiTheme="majorHAnsi" w:hAnsiTheme="majorHAnsi"/>
          <w:i w:val="0"/>
          <w:iCs w:val="0"/>
          <w:color w:val="auto"/>
          <w:sz w:val="26"/>
          <w:szCs w:val="26"/>
        </w:rPr>
        <w:t>§ 20</w:t>
      </w:r>
    </w:p>
    <w:p w14:paraId="01DFA58D" w14:textId="77777777" w:rsidR="008503C4" w:rsidRPr="008503C4" w:rsidRDefault="008503C4" w:rsidP="008503C4">
      <w:pPr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0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Działalność DDPS oparta jest na rocznym planie pracy DDPS.</w:t>
      </w:r>
    </w:p>
    <w:p w14:paraId="7BDEC41F" w14:textId="77777777" w:rsidR="008503C4" w:rsidRPr="008503C4" w:rsidRDefault="008503C4" w:rsidP="008503C4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Planowanie pracy ma charakter zadaniowy oraz inspirujący. Służy sprecyzowaniu zadań nałożonych na działy (stanowiska pracy) oraz wytyczania i koordynacji przedsięwzięć zmierzających do realizacji tych zadań.</w:t>
      </w:r>
    </w:p>
    <w:p w14:paraId="037954B8" w14:textId="69B1DFBF" w:rsidR="008503C4" w:rsidRPr="001471DE" w:rsidRDefault="008503C4" w:rsidP="008503C4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Roczny plan pracy opracowywany jest w oparciu o plan pracy poszczególnych działów DDPS.</w:t>
      </w:r>
    </w:p>
    <w:p w14:paraId="60B3D422" w14:textId="77777777" w:rsidR="008503C4" w:rsidRPr="001471DE" w:rsidRDefault="008503C4" w:rsidP="001471DE">
      <w:pPr>
        <w:pStyle w:val="Nagwek2"/>
        <w:spacing w:line="360" w:lineRule="auto"/>
        <w:rPr>
          <w:color w:val="auto"/>
        </w:rPr>
      </w:pPr>
      <w:r w:rsidRPr="001471DE">
        <w:rPr>
          <w:color w:val="auto"/>
        </w:rPr>
        <w:t>Rozdział V</w:t>
      </w:r>
    </w:p>
    <w:p w14:paraId="6DDE0C84" w14:textId="77777777" w:rsidR="008503C4" w:rsidRPr="001471DE" w:rsidRDefault="008503C4" w:rsidP="001471DE">
      <w:pPr>
        <w:pStyle w:val="Nagwek3"/>
        <w:spacing w:line="360" w:lineRule="auto"/>
        <w:rPr>
          <w:rFonts w:asciiTheme="majorHAnsi" w:hAnsiTheme="majorHAnsi"/>
        </w:rPr>
      </w:pPr>
      <w:r w:rsidRPr="001471DE">
        <w:rPr>
          <w:rFonts w:asciiTheme="majorHAnsi" w:hAnsiTheme="majorHAnsi"/>
          <w:color w:val="auto"/>
        </w:rPr>
        <w:t>Zasady obiegu dokumentacji, znakowania i rejestracji</w:t>
      </w:r>
    </w:p>
    <w:p w14:paraId="7A9320EE" w14:textId="77777777" w:rsidR="008503C4" w:rsidRPr="001471DE" w:rsidRDefault="008503C4" w:rsidP="001471DE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1471DE">
        <w:rPr>
          <w:rFonts w:asciiTheme="majorHAnsi" w:hAnsiTheme="majorHAnsi"/>
          <w:i w:val="0"/>
          <w:iCs w:val="0"/>
          <w:color w:val="auto"/>
          <w:sz w:val="26"/>
          <w:szCs w:val="26"/>
        </w:rPr>
        <w:t>§ 21</w:t>
      </w:r>
    </w:p>
    <w:p w14:paraId="796349C3" w14:textId="77777777" w:rsidR="008503C4" w:rsidRPr="008503C4" w:rsidRDefault="008503C4" w:rsidP="008503C4">
      <w:pPr>
        <w:pStyle w:val="Bezodstpw"/>
        <w:numPr>
          <w:ilvl w:val="0"/>
          <w:numId w:val="44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Dzienny Dom Pomocy Społecznej przy znakowaniu pism używa symbolu DDPS.</w:t>
      </w:r>
    </w:p>
    <w:p w14:paraId="7111AF0E" w14:textId="07C20134" w:rsidR="008503C4" w:rsidRPr="008503C4" w:rsidRDefault="008503C4" w:rsidP="008503C4">
      <w:pPr>
        <w:pStyle w:val="Bezodstpw"/>
        <w:numPr>
          <w:ilvl w:val="0"/>
          <w:numId w:val="44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Korespondencja wpływająca do DDPS podlega oznakowaniu datą wpływu i dekretacji dokonywanej przez Dyrektora lub w czasie jego nieobecności przez pracownika zastępującego.</w:t>
      </w:r>
    </w:p>
    <w:p w14:paraId="4E75979C" w14:textId="77777777" w:rsidR="008503C4" w:rsidRPr="008503C4" w:rsidRDefault="008503C4" w:rsidP="008503C4">
      <w:pPr>
        <w:pStyle w:val="Akapitzlist"/>
        <w:numPr>
          <w:ilvl w:val="0"/>
          <w:numId w:val="44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Obieg korespondencji i dokumentów, a także sposób gromadzenia, przechowywania, ewidencjonowania oraz udostępniania dokumentacji niearchiwalnej określają:</w:t>
      </w:r>
    </w:p>
    <w:p w14:paraId="10460854" w14:textId="77777777" w:rsidR="008503C4" w:rsidRPr="008503C4" w:rsidRDefault="008503C4" w:rsidP="008503C4">
      <w:pPr>
        <w:pStyle w:val="Akapitzlist"/>
        <w:numPr>
          <w:ilvl w:val="0"/>
          <w:numId w:val="40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instrukcja kancelaryjna,</w:t>
      </w:r>
    </w:p>
    <w:p w14:paraId="69BA2B05" w14:textId="77777777" w:rsidR="008503C4" w:rsidRPr="008503C4" w:rsidRDefault="008503C4" w:rsidP="008503C4">
      <w:pPr>
        <w:pStyle w:val="Akapitzlist"/>
        <w:numPr>
          <w:ilvl w:val="0"/>
          <w:numId w:val="40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jednolity rzeczowy wykaz akt,</w:t>
      </w:r>
    </w:p>
    <w:p w14:paraId="26115AF9" w14:textId="77777777" w:rsidR="008503C4" w:rsidRPr="008503C4" w:rsidRDefault="008503C4" w:rsidP="008503C4">
      <w:pPr>
        <w:pStyle w:val="Akapitzlist"/>
        <w:numPr>
          <w:ilvl w:val="0"/>
          <w:numId w:val="40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instrukcja w sprawie organizacji i zakresu działania składnicy akt.</w:t>
      </w:r>
    </w:p>
    <w:p w14:paraId="02DBDB7A" w14:textId="77777777" w:rsidR="008503C4" w:rsidRPr="001471DE" w:rsidRDefault="008503C4" w:rsidP="001471DE">
      <w:pPr>
        <w:pStyle w:val="Nagwek2"/>
        <w:spacing w:line="360" w:lineRule="auto"/>
        <w:rPr>
          <w:color w:val="auto"/>
        </w:rPr>
      </w:pPr>
      <w:r w:rsidRPr="001471DE">
        <w:rPr>
          <w:color w:val="auto"/>
        </w:rPr>
        <w:t>Rozdział VI</w:t>
      </w:r>
    </w:p>
    <w:p w14:paraId="477F82B4" w14:textId="77777777" w:rsidR="008503C4" w:rsidRPr="001471DE" w:rsidRDefault="008503C4" w:rsidP="001471DE">
      <w:pPr>
        <w:pStyle w:val="Nagwek3"/>
        <w:spacing w:line="360" w:lineRule="auto"/>
        <w:rPr>
          <w:rFonts w:asciiTheme="majorHAnsi" w:hAnsiTheme="majorHAnsi"/>
          <w:color w:val="auto"/>
        </w:rPr>
      </w:pPr>
      <w:r w:rsidRPr="001471DE">
        <w:rPr>
          <w:rFonts w:asciiTheme="majorHAnsi" w:hAnsiTheme="majorHAnsi"/>
          <w:color w:val="auto"/>
        </w:rPr>
        <w:t>Zasady załatwiania spraw oraz podpisywania pism</w:t>
      </w:r>
    </w:p>
    <w:p w14:paraId="01C613C1" w14:textId="77777777" w:rsidR="008503C4" w:rsidRPr="001471DE" w:rsidRDefault="008503C4" w:rsidP="001471DE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1471DE">
        <w:rPr>
          <w:rFonts w:asciiTheme="majorHAnsi" w:hAnsiTheme="majorHAnsi"/>
          <w:i w:val="0"/>
          <w:iCs w:val="0"/>
          <w:color w:val="auto"/>
          <w:sz w:val="26"/>
          <w:szCs w:val="26"/>
        </w:rPr>
        <w:t>§ 22</w:t>
      </w:r>
    </w:p>
    <w:p w14:paraId="26F08DDC" w14:textId="77777777" w:rsidR="008503C4" w:rsidRPr="008503C4" w:rsidRDefault="008503C4" w:rsidP="008503C4">
      <w:pPr>
        <w:pStyle w:val="Tekstpodstawowy2"/>
        <w:numPr>
          <w:ilvl w:val="0"/>
          <w:numId w:val="6"/>
        </w:numPr>
        <w:tabs>
          <w:tab w:val="clear" w:pos="360"/>
        </w:tabs>
        <w:spacing w:line="360" w:lineRule="auto"/>
        <w:ind w:left="426" w:hanging="426"/>
        <w:jc w:val="left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Prawo do podpisywania pism w imieniu DDPS posiada w pełnym zakresie Dyrektor.</w:t>
      </w:r>
    </w:p>
    <w:p w14:paraId="757EF3FB" w14:textId="77777777" w:rsidR="008503C4" w:rsidRDefault="008503C4" w:rsidP="008503C4">
      <w:pPr>
        <w:pStyle w:val="Tekstpodstawowy2"/>
        <w:numPr>
          <w:ilvl w:val="0"/>
          <w:numId w:val="6"/>
        </w:numPr>
        <w:tabs>
          <w:tab w:val="clear" w:pos="360"/>
        </w:tabs>
        <w:spacing w:line="360" w:lineRule="auto"/>
        <w:ind w:left="426" w:hanging="426"/>
        <w:jc w:val="left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Dyrektor organizuje i kieruje pracą DDPS oraz załatwia sprawy związane z realizacja zadań.</w:t>
      </w:r>
    </w:p>
    <w:p w14:paraId="6D549643" w14:textId="6A1C054B" w:rsidR="002D5D24" w:rsidRPr="002D5D24" w:rsidRDefault="002D5D24" w:rsidP="002D5D24">
      <w:pPr>
        <w:pStyle w:val="Tekstpodstawowy2"/>
        <w:numPr>
          <w:ilvl w:val="0"/>
          <w:numId w:val="6"/>
        </w:numPr>
        <w:spacing w:line="360" w:lineRule="auto"/>
        <w:jc w:val="left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lastRenderedPageBreak/>
        <w:t>Dyrektor DDPS podpisuje m.in.:</w:t>
      </w:r>
    </w:p>
    <w:p w14:paraId="47D7B097" w14:textId="77777777" w:rsidR="008503C4" w:rsidRPr="008503C4" w:rsidRDefault="008503C4" w:rsidP="008503C4">
      <w:pPr>
        <w:numPr>
          <w:ilvl w:val="3"/>
          <w:numId w:val="6"/>
        </w:numPr>
        <w:tabs>
          <w:tab w:val="clear" w:pos="2880"/>
          <w:tab w:val="num" w:pos="851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pisma do organów nadrzędnych i nadzorujących,</w:t>
      </w:r>
    </w:p>
    <w:p w14:paraId="389E6813" w14:textId="77777777" w:rsidR="008503C4" w:rsidRPr="008503C4" w:rsidRDefault="008503C4" w:rsidP="008503C4">
      <w:pPr>
        <w:numPr>
          <w:ilvl w:val="3"/>
          <w:numId w:val="6"/>
        </w:numPr>
        <w:tabs>
          <w:tab w:val="clear" w:pos="2880"/>
          <w:tab w:val="num" w:pos="851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pisma w sprawach osobowych i budżetowo-finansowych DDPS,</w:t>
      </w:r>
    </w:p>
    <w:p w14:paraId="749E94C6" w14:textId="77777777" w:rsidR="002D5D24" w:rsidRDefault="008503C4" w:rsidP="002D5D24">
      <w:pPr>
        <w:numPr>
          <w:ilvl w:val="3"/>
          <w:numId w:val="6"/>
        </w:numPr>
        <w:tabs>
          <w:tab w:val="clear" w:pos="2880"/>
          <w:tab w:val="num" w:pos="851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zarządzenia wewnętrzne.</w:t>
      </w:r>
    </w:p>
    <w:p w14:paraId="40294275" w14:textId="27DF25D1" w:rsidR="008503C4" w:rsidRPr="002D5D24" w:rsidRDefault="008503C4" w:rsidP="002D5D2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2D5D24">
        <w:rPr>
          <w:rFonts w:asciiTheme="minorHAnsi" w:hAnsiTheme="minorHAnsi" w:cs="Arial"/>
          <w:bCs/>
          <w:sz w:val="24"/>
          <w:szCs w:val="24"/>
        </w:rPr>
        <w:t>W czasie nieobecności Dyrektora do podpisania korespondencji upoważniony jest pracownik zastępujący.</w:t>
      </w:r>
    </w:p>
    <w:p w14:paraId="09E769FC" w14:textId="77777777" w:rsidR="008503C4" w:rsidRPr="008503C4" w:rsidRDefault="008503C4" w:rsidP="008503C4">
      <w:pPr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Prawo do podpisu głównego księgowego regulują odrębne przepisy.</w:t>
      </w:r>
    </w:p>
    <w:p w14:paraId="0DD9961B" w14:textId="77777777" w:rsidR="008503C4" w:rsidRPr="008503C4" w:rsidRDefault="008503C4" w:rsidP="008503C4">
      <w:pPr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Przygotowane projekty pism winny być opatrzone inicjałami pracownika redagującego.</w:t>
      </w:r>
    </w:p>
    <w:p w14:paraId="6F604E11" w14:textId="77777777" w:rsidR="008503C4" w:rsidRPr="002D5D24" w:rsidRDefault="008503C4" w:rsidP="002D5D24">
      <w:pPr>
        <w:pStyle w:val="Nagwek2"/>
        <w:spacing w:line="360" w:lineRule="auto"/>
        <w:rPr>
          <w:b/>
          <w:color w:val="auto"/>
        </w:rPr>
      </w:pPr>
      <w:r w:rsidRPr="002D5D24">
        <w:rPr>
          <w:color w:val="auto"/>
        </w:rPr>
        <w:t>Rozdział VII</w:t>
      </w:r>
    </w:p>
    <w:p w14:paraId="5C9FCE39" w14:textId="77777777" w:rsidR="008503C4" w:rsidRPr="002D5D24" w:rsidRDefault="008503C4" w:rsidP="002D5D24">
      <w:pPr>
        <w:pStyle w:val="Nagwek3"/>
        <w:spacing w:line="360" w:lineRule="auto"/>
        <w:rPr>
          <w:rFonts w:asciiTheme="majorHAnsi" w:hAnsiTheme="majorHAnsi"/>
          <w:color w:val="auto"/>
        </w:rPr>
      </w:pPr>
      <w:r w:rsidRPr="002D5D24">
        <w:rPr>
          <w:rFonts w:asciiTheme="majorHAnsi" w:hAnsiTheme="majorHAnsi"/>
          <w:color w:val="auto"/>
        </w:rPr>
        <w:t>Zasady wykonywania działalności kontrolnej</w:t>
      </w:r>
    </w:p>
    <w:p w14:paraId="79B737D8" w14:textId="77777777" w:rsidR="008503C4" w:rsidRPr="002D5D24" w:rsidRDefault="008503C4" w:rsidP="002D5D24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2D5D24">
        <w:rPr>
          <w:rFonts w:asciiTheme="majorHAnsi" w:hAnsiTheme="majorHAnsi"/>
          <w:i w:val="0"/>
          <w:iCs w:val="0"/>
          <w:color w:val="auto"/>
          <w:sz w:val="26"/>
          <w:szCs w:val="26"/>
        </w:rPr>
        <w:t>§ 23</w:t>
      </w:r>
    </w:p>
    <w:p w14:paraId="04E66331" w14:textId="77777777" w:rsidR="008503C4" w:rsidRPr="008503C4" w:rsidRDefault="008503C4" w:rsidP="008503C4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 xml:space="preserve">Kontrola wewnętrzna stanowi element systemu kontroli zarządczej DDPS i obejmuje kontrolę całości działalności jednostki. </w:t>
      </w:r>
    </w:p>
    <w:p w14:paraId="1577FCE2" w14:textId="77777777" w:rsidR="008503C4" w:rsidRPr="008503C4" w:rsidRDefault="008503C4" w:rsidP="008503C4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Kontrolę wewnętrzną wykonują:</w:t>
      </w:r>
    </w:p>
    <w:p w14:paraId="372D38C7" w14:textId="77777777" w:rsidR="008503C4" w:rsidRPr="008503C4" w:rsidRDefault="008503C4" w:rsidP="008503C4">
      <w:pPr>
        <w:numPr>
          <w:ilvl w:val="2"/>
          <w:numId w:val="2"/>
        </w:numPr>
        <w:tabs>
          <w:tab w:val="clear" w:pos="234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Dyrektor DDPS,</w:t>
      </w:r>
    </w:p>
    <w:p w14:paraId="5CE7F97E" w14:textId="77777777" w:rsidR="008503C4" w:rsidRPr="008503C4" w:rsidRDefault="008503C4" w:rsidP="008503C4">
      <w:pPr>
        <w:numPr>
          <w:ilvl w:val="2"/>
          <w:numId w:val="2"/>
        </w:numPr>
        <w:tabs>
          <w:tab w:val="clear" w:pos="234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Kierownicy Działów,</w:t>
      </w:r>
    </w:p>
    <w:p w14:paraId="4A5B3063" w14:textId="77777777" w:rsidR="008503C4" w:rsidRPr="008503C4" w:rsidRDefault="008503C4" w:rsidP="008503C4">
      <w:pPr>
        <w:numPr>
          <w:ilvl w:val="2"/>
          <w:numId w:val="2"/>
        </w:numPr>
        <w:tabs>
          <w:tab w:val="clear" w:pos="234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Główny Księgowy,</w:t>
      </w:r>
    </w:p>
    <w:p w14:paraId="275C2919" w14:textId="77777777" w:rsidR="008503C4" w:rsidRPr="008503C4" w:rsidRDefault="008503C4" w:rsidP="008503C4">
      <w:pPr>
        <w:numPr>
          <w:ilvl w:val="2"/>
          <w:numId w:val="2"/>
        </w:numPr>
        <w:tabs>
          <w:tab w:val="clear" w:pos="234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pracownicy DDPS zobowiązani do przeprowadzenia kontroli.</w:t>
      </w:r>
    </w:p>
    <w:p w14:paraId="15A16379" w14:textId="77777777" w:rsidR="008503C4" w:rsidRPr="008503C4" w:rsidRDefault="008503C4" w:rsidP="008503C4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Kontrola wewnętrzna ma na celu ustalenie stanu faktycznego w zakresie kontrolowanej działalności, rzetelne jego udokumentowanie i dokonanie oceny, a także sformułowanie stosownych wniosków.</w:t>
      </w:r>
    </w:p>
    <w:p w14:paraId="6B71E60E" w14:textId="77777777" w:rsidR="008503C4" w:rsidRPr="00C02A2F" w:rsidRDefault="008503C4" w:rsidP="00C02A2F">
      <w:pPr>
        <w:pStyle w:val="Nagwek4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C02A2F">
        <w:rPr>
          <w:rFonts w:asciiTheme="majorHAnsi" w:hAnsiTheme="majorHAnsi"/>
          <w:i w:val="0"/>
          <w:iCs w:val="0"/>
          <w:color w:val="auto"/>
          <w:sz w:val="26"/>
          <w:szCs w:val="26"/>
        </w:rPr>
        <w:t>§ 24</w:t>
      </w:r>
    </w:p>
    <w:p w14:paraId="0B93A3C5" w14:textId="77777777" w:rsidR="008503C4" w:rsidRPr="008503C4" w:rsidRDefault="008503C4" w:rsidP="008503C4">
      <w:pPr>
        <w:numPr>
          <w:ilvl w:val="0"/>
          <w:numId w:val="3"/>
        </w:numPr>
        <w:tabs>
          <w:tab w:val="clear" w:pos="72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Z przeprowadzonej kontroli sporządza się protokół, który określa fakty stanowiące podstawę do oceny osoby kontrolowanej. Protokół kontroli podpisuje strona kontrolująca i kontrolowana.</w:t>
      </w:r>
    </w:p>
    <w:p w14:paraId="39FE79A2" w14:textId="77777777" w:rsidR="008503C4" w:rsidRPr="008503C4" w:rsidRDefault="008503C4" w:rsidP="008503C4">
      <w:pPr>
        <w:numPr>
          <w:ilvl w:val="0"/>
          <w:numId w:val="3"/>
        </w:numPr>
        <w:tabs>
          <w:tab w:val="clear" w:pos="720"/>
          <w:tab w:val="left" w:pos="426"/>
          <w:tab w:val="left" w:pos="4111"/>
          <w:tab w:val="left" w:pos="4253"/>
          <w:tab w:val="left" w:pos="4395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Protokoły i notatki służbowe z przeprowadzonych kontroli łącznie z propozycjami wniosków lub zaleceń przedstawia się Dyrektorowi DDPS.</w:t>
      </w:r>
    </w:p>
    <w:p w14:paraId="728D171D" w14:textId="77777777" w:rsidR="008503C4" w:rsidRPr="008503C4" w:rsidRDefault="008503C4" w:rsidP="008503C4">
      <w:pPr>
        <w:numPr>
          <w:ilvl w:val="0"/>
          <w:numId w:val="3"/>
        </w:numPr>
        <w:tabs>
          <w:tab w:val="clear" w:pos="720"/>
          <w:tab w:val="left" w:pos="426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 przypadku stwierdzenia istotnych nieprawidłowości i uchybień wydawane są stosowne wnioski, które podpisuje Dyrektor.</w:t>
      </w:r>
    </w:p>
    <w:p w14:paraId="29BC9684" w14:textId="77777777" w:rsidR="008503C4" w:rsidRPr="002D5D24" w:rsidRDefault="008503C4" w:rsidP="002D5D24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2D5D24">
        <w:rPr>
          <w:rFonts w:asciiTheme="majorHAnsi" w:hAnsiTheme="majorHAnsi"/>
          <w:i w:val="0"/>
          <w:iCs w:val="0"/>
          <w:color w:val="auto"/>
          <w:sz w:val="26"/>
          <w:szCs w:val="26"/>
        </w:rPr>
        <w:lastRenderedPageBreak/>
        <w:t>§ 25</w:t>
      </w:r>
    </w:p>
    <w:p w14:paraId="42E71DD8" w14:textId="77777777" w:rsidR="008503C4" w:rsidRPr="008503C4" w:rsidRDefault="008503C4" w:rsidP="008503C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Kierownicy Działów i Główny Księgowy odpowiadają przed Dyrektorem DDPS za prawidłowe funkcjonowanie kontroli wewnętrznej oraz prawidłowe wykorzystanie wniosków kontroli w zakresie powierzonych im zadań i kompetencji.</w:t>
      </w:r>
    </w:p>
    <w:p w14:paraId="3770C3C8" w14:textId="77777777" w:rsidR="008503C4" w:rsidRPr="008503C4" w:rsidRDefault="008503C4" w:rsidP="008503C4">
      <w:pPr>
        <w:numPr>
          <w:ilvl w:val="0"/>
          <w:numId w:val="4"/>
        </w:numPr>
        <w:tabs>
          <w:tab w:val="clear" w:pos="720"/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Wyniki kontroli powinny być wykorzystane w szczególności do:</w:t>
      </w:r>
    </w:p>
    <w:p w14:paraId="7C13A11A" w14:textId="77777777" w:rsidR="008503C4" w:rsidRPr="008503C4" w:rsidRDefault="008503C4" w:rsidP="008503C4">
      <w:pPr>
        <w:numPr>
          <w:ilvl w:val="2"/>
          <w:numId w:val="4"/>
        </w:numPr>
        <w:tabs>
          <w:tab w:val="clear" w:pos="2340"/>
          <w:tab w:val="left" w:pos="0"/>
          <w:tab w:val="num" w:pos="709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usunięcia stwierdzonych nieprawidłowości i spowodowania prawidłowego funkcjonowania,</w:t>
      </w:r>
    </w:p>
    <w:p w14:paraId="18184D4C" w14:textId="77777777" w:rsidR="008503C4" w:rsidRPr="008503C4" w:rsidRDefault="008503C4" w:rsidP="008503C4">
      <w:pPr>
        <w:numPr>
          <w:ilvl w:val="2"/>
          <w:numId w:val="4"/>
        </w:numPr>
        <w:tabs>
          <w:tab w:val="clear" w:pos="2340"/>
          <w:tab w:val="left" w:pos="0"/>
          <w:tab w:val="num" w:pos="709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umacniania funkcji nadzoru.</w:t>
      </w:r>
    </w:p>
    <w:p w14:paraId="775A10FB" w14:textId="77777777" w:rsidR="008503C4" w:rsidRPr="006F2B6C" w:rsidRDefault="008503C4" w:rsidP="006F2B6C">
      <w:pPr>
        <w:pStyle w:val="Nagwek2"/>
        <w:spacing w:line="360" w:lineRule="auto"/>
        <w:rPr>
          <w:color w:val="auto"/>
        </w:rPr>
      </w:pPr>
      <w:r w:rsidRPr="006F2B6C">
        <w:rPr>
          <w:color w:val="auto"/>
        </w:rPr>
        <w:t>Rozdział VIII</w:t>
      </w:r>
    </w:p>
    <w:p w14:paraId="554A6C1C" w14:textId="77777777" w:rsidR="008503C4" w:rsidRPr="006F2B6C" w:rsidRDefault="008503C4" w:rsidP="006F2B6C">
      <w:pPr>
        <w:pStyle w:val="Nagwek3"/>
        <w:spacing w:line="360" w:lineRule="auto"/>
        <w:rPr>
          <w:rFonts w:asciiTheme="majorHAnsi" w:hAnsiTheme="majorHAnsi"/>
          <w:color w:val="auto"/>
        </w:rPr>
      </w:pPr>
      <w:r w:rsidRPr="006F2B6C">
        <w:rPr>
          <w:rFonts w:asciiTheme="majorHAnsi" w:hAnsiTheme="majorHAnsi"/>
          <w:color w:val="auto"/>
        </w:rPr>
        <w:t>Postanowienia końcowe</w:t>
      </w:r>
    </w:p>
    <w:p w14:paraId="232262FD" w14:textId="77777777" w:rsidR="008503C4" w:rsidRPr="006F2B6C" w:rsidRDefault="008503C4" w:rsidP="006F2B6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F2B6C">
        <w:rPr>
          <w:rFonts w:asciiTheme="majorHAnsi" w:hAnsiTheme="majorHAnsi"/>
          <w:i w:val="0"/>
          <w:iCs w:val="0"/>
          <w:color w:val="auto"/>
          <w:sz w:val="26"/>
          <w:szCs w:val="26"/>
        </w:rPr>
        <w:t>§ 26</w:t>
      </w:r>
    </w:p>
    <w:p w14:paraId="793C3E34" w14:textId="77777777" w:rsidR="008503C4" w:rsidRPr="008503C4" w:rsidRDefault="008503C4" w:rsidP="008503C4">
      <w:pPr>
        <w:pStyle w:val="Akapitzlist"/>
        <w:numPr>
          <w:ilvl w:val="0"/>
          <w:numId w:val="41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</w:rPr>
        <w:t>Szczegółowe wykazy obowiązków poszczególnych pracowników Dziennego Domu Pomocy Społecznej zawierają ich zakresy obowiązków, uprawnień.</w:t>
      </w:r>
    </w:p>
    <w:p w14:paraId="172B36DF" w14:textId="77777777" w:rsidR="008503C4" w:rsidRPr="008503C4" w:rsidRDefault="008503C4" w:rsidP="008503C4">
      <w:pPr>
        <w:pStyle w:val="Akapitzlist"/>
        <w:numPr>
          <w:ilvl w:val="0"/>
          <w:numId w:val="41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</w:rPr>
        <w:t>Organizację pracy pracowników DDPS oraz ich prawa i obowiązki określa Regulamin Pracy, wydany przez Dyrektora na podstawie przepisów prawa pracy.</w:t>
      </w:r>
    </w:p>
    <w:p w14:paraId="6FE4C4BA" w14:textId="77777777" w:rsidR="008503C4" w:rsidRPr="008503C4" w:rsidRDefault="008503C4" w:rsidP="008503C4">
      <w:pPr>
        <w:pStyle w:val="Akapitzlist"/>
        <w:numPr>
          <w:ilvl w:val="0"/>
          <w:numId w:val="41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</w:rPr>
        <w:t>Wszyscy pracownicy DDPS zobowiązani są zapoznać się z treścią niniejszego Regulaminu.</w:t>
      </w:r>
    </w:p>
    <w:p w14:paraId="365C0ADB" w14:textId="77777777" w:rsidR="008503C4" w:rsidRPr="006F2B6C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ajorHAnsi" w:hAnsiTheme="majorHAnsi" w:cs="Arial"/>
          <w:bCs/>
          <w:sz w:val="26"/>
          <w:szCs w:val="26"/>
        </w:rPr>
      </w:pPr>
      <w:r w:rsidRPr="006F2B6C">
        <w:rPr>
          <w:rFonts w:asciiTheme="majorHAnsi" w:hAnsiTheme="majorHAnsi" w:cs="Arial"/>
          <w:bCs/>
          <w:sz w:val="26"/>
          <w:szCs w:val="26"/>
        </w:rPr>
        <w:t>§ 27</w:t>
      </w:r>
    </w:p>
    <w:p w14:paraId="041953FF" w14:textId="77777777" w:rsidR="008503C4" w:rsidRPr="008503C4" w:rsidRDefault="008503C4" w:rsidP="008503C4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503C4">
        <w:rPr>
          <w:rFonts w:asciiTheme="minorHAnsi" w:hAnsiTheme="minorHAnsi" w:cs="Arial"/>
          <w:bCs/>
          <w:sz w:val="24"/>
          <w:szCs w:val="24"/>
        </w:rPr>
        <w:t>Wszelkie zmiany do regulaminu wymagają formy właściwej dla jego nadania.</w:t>
      </w:r>
    </w:p>
    <w:p w14:paraId="5AB80858" w14:textId="77777777" w:rsidR="008503C4" w:rsidRPr="006F2B6C" w:rsidRDefault="008503C4" w:rsidP="006F2B6C">
      <w:pPr>
        <w:pStyle w:val="Nagwek4"/>
        <w:spacing w:line="360" w:lineRule="auto"/>
        <w:rPr>
          <w:rFonts w:asciiTheme="majorHAnsi" w:hAnsiTheme="majorHAnsi"/>
          <w:i w:val="0"/>
          <w:iCs w:val="0"/>
          <w:color w:val="auto"/>
          <w:sz w:val="26"/>
          <w:szCs w:val="26"/>
        </w:rPr>
      </w:pPr>
      <w:r w:rsidRPr="006F2B6C">
        <w:rPr>
          <w:rFonts w:asciiTheme="majorHAnsi" w:hAnsiTheme="majorHAnsi"/>
          <w:i w:val="0"/>
          <w:iCs w:val="0"/>
          <w:color w:val="auto"/>
          <w:sz w:val="26"/>
          <w:szCs w:val="26"/>
        </w:rPr>
        <w:t>§ 28</w:t>
      </w:r>
    </w:p>
    <w:p w14:paraId="4E936D4D" w14:textId="08D50415" w:rsidR="006F2B6C" w:rsidRPr="008503C4" w:rsidRDefault="008503C4" w:rsidP="006F2B6C">
      <w:pPr>
        <w:tabs>
          <w:tab w:val="left" w:pos="0"/>
          <w:tab w:val="left" w:pos="426"/>
        </w:tabs>
        <w:spacing w:after="240" w:line="360" w:lineRule="auto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</w:rPr>
        <w:t>W sprawach nieuregulowanych niniejszym Regulaminem stosuje się powszechnie obowiązujące przepisy prawa.</w:t>
      </w:r>
    </w:p>
    <w:p w14:paraId="6471006F" w14:textId="77777777" w:rsidR="008503C4" w:rsidRPr="008503C4" w:rsidRDefault="008503C4" w:rsidP="006F2B6C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</w:rPr>
        <w:t>Prezydent Miasta Piotrkowa Trybunalskiego</w:t>
      </w:r>
    </w:p>
    <w:p w14:paraId="5E2A9171" w14:textId="77777777" w:rsidR="008503C4" w:rsidRPr="008503C4" w:rsidRDefault="008503C4" w:rsidP="006F2B6C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Juliusz </w:t>
      </w:r>
      <w:proofErr w:type="spellStart"/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</w:rPr>
        <w:t>Wiernicki</w:t>
      </w:r>
      <w:proofErr w:type="spellEnd"/>
    </w:p>
    <w:p w14:paraId="065AFDA7" w14:textId="255DA2F8" w:rsidR="00A526EE" w:rsidRPr="006F2B6C" w:rsidRDefault="008503C4" w:rsidP="006F2B6C">
      <w:pPr>
        <w:tabs>
          <w:tab w:val="left" w:pos="0"/>
          <w:tab w:val="left" w:pos="426"/>
        </w:tabs>
        <w:spacing w:line="360" w:lineRule="auto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8503C4">
        <w:rPr>
          <w:rFonts w:asciiTheme="minorHAnsi" w:hAnsiTheme="minorHAnsi" w:cs="Arial"/>
          <w:bCs/>
          <w:color w:val="000000" w:themeColor="text1"/>
          <w:sz w:val="24"/>
          <w:szCs w:val="24"/>
        </w:rPr>
        <w:t>Dokument został podpisany kwalifikowanym podpisem elektronicznym</w:t>
      </w:r>
    </w:p>
    <w:sectPr w:rsidR="00A526EE" w:rsidRPr="006F2B6C" w:rsidSect="002562D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Roman"/>
      <w:lvlText w:val="%3."/>
      <w:lvlJc w:val="lef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lef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lef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0000003"/>
    <w:multiLevelType w:val="multilevel"/>
    <w:tmpl w:val="CB70229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ptos" w:hAnsi="Aptos" w:cs="Times New Roman" w:hint="default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lef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lef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lef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00000008"/>
    <w:multiLevelType w:val="multilevel"/>
    <w:tmpl w:val="00000008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lef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lef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00000010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4" w15:restartNumberingAfterBreak="0">
    <w:nsid w:val="00000011"/>
    <w:multiLevelType w:val="multilevel"/>
    <w:tmpl w:val="00000011"/>
    <w:name w:val="WW8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lef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lef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02330ABC"/>
    <w:multiLevelType w:val="hybridMultilevel"/>
    <w:tmpl w:val="2B803182"/>
    <w:lvl w:ilvl="0" w:tplc="E81C41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0110B0"/>
    <w:multiLevelType w:val="hybridMultilevel"/>
    <w:tmpl w:val="8258F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10A1C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40622E"/>
    <w:multiLevelType w:val="hybridMultilevel"/>
    <w:tmpl w:val="E454F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D56F0"/>
    <w:multiLevelType w:val="hybridMultilevel"/>
    <w:tmpl w:val="FF3C5086"/>
    <w:lvl w:ilvl="0" w:tplc="9EC8D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471D2"/>
    <w:multiLevelType w:val="hybridMultilevel"/>
    <w:tmpl w:val="278A40B8"/>
    <w:lvl w:ilvl="0" w:tplc="63B6B5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A0ADE"/>
    <w:multiLevelType w:val="hybridMultilevel"/>
    <w:tmpl w:val="66BEFBBC"/>
    <w:lvl w:ilvl="0" w:tplc="9EC8D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E4451"/>
    <w:multiLevelType w:val="hybridMultilevel"/>
    <w:tmpl w:val="663A31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C046A"/>
    <w:multiLevelType w:val="hybridMultilevel"/>
    <w:tmpl w:val="D94230D0"/>
    <w:lvl w:ilvl="0" w:tplc="0AC81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14CCE"/>
    <w:multiLevelType w:val="hybridMultilevel"/>
    <w:tmpl w:val="E7788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D97FBA"/>
    <w:multiLevelType w:val="hybridMultilevel"/>
    <w:tmpl w:val="C4D239FE"/>
    <w:lvl w:ilvl="0" w:tplc="C4D0F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88322F"/>
    <w:multiLevelType w:val="hybridMultilevel"/>
    <w:tmpl w:val="CFF460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0B3042"/>
    <w:multiLevelType w:val="hybridMultilevel"/>
    <w:tmpl w:val="12FA59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9737F"/>
    <w:multiLevelType w:val="hybridMultilevel"/>
    <w:tmpl w:val="589A6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62AD3"/>
    <w:multiLevelType w:val="hybridMultilevel"/>
    <w:tmpl w:val="2F901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E3154"/>
    <w:multiLevelType w:val="hybridMultilevel"/>
    <w:tmpl w:val="A8A8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70408"/>
    <w:multiLevelType w:val="hybridMultilevel"/>
    <w:tmpl w:val="A594B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4F8D"/>
    <w:multiLevelType w:val="hybridMultilevel"/>
    <w:tmpl w:val="2EC8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784F"/>
    <w:multiLevelType w:val="hybridMultilevel"/>
    <w:tmpl w:val="71DEE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15EC6"/>
    <w:multiLevelType w:val="hybridMultilevel"/>
    <w:tmpl w:val="3FB8C5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240E54"/>
    <w:multiLevelType w:val="hybridMultilevel"/>
    <w:tmpl w:val="B0E496D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8E37499"/>
    <w:multiLevelType w:val="hybridMultilevel"/>
    <w:tmpl w:val="A6F6A6BE"/>
    <w:lvl w:ilvl="0" w:tplc="9EC8D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74ED2"/>
    <w:multiLevelType w:val="hybridMultilevel"/>
    <w:tmpl w:val="EA4603E2"/>
    <w:lvl w:ilvl="0" w:tplc="D38E97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ED7A45"/>
    <w:multiLevelType w:val="hybridMultilevel"/>
    <w:tmpl w:val="74B261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101E25"/>
    <w:multiLevelType w:val="hybridMultilevel"/>
    <w:tmpl w:val="0E32F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68B7"/>
    <w:multiLevelType w:val="hybridMultilevel"/>
    <w:tmpl w:val="A0E284E8"/>
    <w:lvl w:ilvl="0" w:tplc="B4CEDA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455643"/>
    <w:multiLevelType w:val="hybridMultilevel"/>
    <w:tmpl w:val="EA0C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3BC"/>
    <w:multiLevelType w:val="hybridMultilevel"/>
    <w:tmpl w:val="52E45C82"/>
    <w:lvl w:ilvl="0" w:tplc="4DD68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4E30F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1603B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219D3"/>
    <w:multiLevelType w:val="hybridMultilevel"/>
    <w:tmpl w:val="DB0CEC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3364FC"/>
    <w:multiLevelType w:val="hybridMultilevel"/>
    <w:tmpl w:val="B2D88E66"/>
    <w:lvl w:ilvl="0" w:tplc="B46C36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1975F6"/>
    <w:multiLevelType w:val="hybridMultilevel"/>
    <w:tmpl w:val="9800A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21E28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B46223"/>
    <w:multiLevelType w:val="hybridMultilevel"/>
    <w:tmpl w:val="A79CA0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673D"/>
    <w:multiLevelType w:val="hybridMultilevel"/>
    <w:tmpl w:val="07C68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149D2"/>
    <w:multiLevelType w:val="hybridMultilevel"/>
    <w:tmpl w:val="4314C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C7B6B"/>
    <w:multiLevelType w:val="hybridMultilevel"/>
    <w:tmpl w:val="6B365BB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97A7E86"/>
    <w:multiLevelType w:val="hybridMultilevel"/>
    <w:tmpl w:val="60366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B44A3D"/>
    <w:multiLevelType w:val="hybridMultilevel"/>
    <w:tmpl w:val="D5CEBEAC"/>
    <w:lvl w:ilvl="0" w:tplc="9EC8D9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635198"/>
    <w:multiLevelType w:val="hybridMultilevel"/>
    <w:tmpl w:val="D0E0D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006DB"/>
    <w:multiLevelType w:val="hybridMultilevel"/>
    <w:tmpl w:val="349A4EB8"/>
    <w:lvl w:ilvl="0" w:tplc="52A876F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719315">
    <w:abstractNumId w:val="23"/>
  </w:num>
  <w:num w:numId="2" w16cid:durableId="842941389">
    <w:abstractNumId w:val="34"/>
  </w:num>
  <w:num w:numId="3" w16cid:durableId="854421882">
    <w:abstractNumId w:val="18"/>
  </w:num>
  <w:num w:numId="4" w16cid:durableId="892235285">
    <w:abstractNumId w:val="6"/>
  </w:num>
  <w:num w:numId="5" w16cid:durableId="675573932">
    <w:abstractNumId w:val="39"/>
  </w:num>
  <w:num w:numId="6" w16cid:durableId="520702481">
    <w:abstractNumId w:val="31"/>
  </w:num>
  <w:num w:numId="7" w16cid:durableId="1097021874">
    <w:abstractNumId w:val="13"/>
  </w:num>
  <w:num w:numId="8" w16cid:durableId="1238904086">
    <w:abstractNumId w:val="27"/>
  </w:num>
  <w:num w:numId="9" w16cid:durableId="375279280">
    <w:abstractNumId w:val="29"/>
  </w:num>
  <w:num w:numId="10" w16cid:durableId="754477180">
    <w:abstractNumId w:val="14"/>
  </w:num>
  <w:num w:numId="11" w16cid:durableId="584991782">
    <w:abstractNumId w:val="12"/>
  </w:num>
  <w:num w:numId="12" w16cid:durableId="1197542944">
    <w:abstractNumId w:val="5"/>
  </w:num>
  <w:num w:numId="13" w16cid:durableId="1161964856">
    <w:abstractNumId w:val="26"/>
  </w:num>
  <w:num w:numId="14" w16cid:durableId="1576670447">
    <w:abstractNumId w:val="33"/>
  </w:num>
  <w:num w:numId="15" w16cid:durableId="983698949">
    <w:abstractNumId w:val="15"/>
  </w:num>
  <w:num w:numId="16" w16cid:durableId="217519855">
    <w:abstractNumId w:val="4"/>
  </w:num>
  <w:num w:numId="17" w16cid:durableId="1827358924">
    <w:abstractNumId w:val="0"/>
  </w:num>
  <w:num w:numId="18" w16cid:durableId="721321200">
    <w:abstractNumId w:val="1"/>
  </w:num>
  <w:num w:numId="19" w16cid:durableId="1876238108">
    <w:abstractNumId w:val="2"/>
  </w:num>
  <w:num w:numId="20" w16cid:durableId="260991107">
    <w:abstractNumId w:val="3"/>
  </w:num>
  <w:num w:numId="21" w16cid:durableId="2026209209">
    <w:abstractNumId w:val="30"/>
  </w:num>
  <w:num w:numId="22" w16cid:durableId="41320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0346859">
    <w:abstractNumId w:val="16"/>
  </w:num>
  <w:num w:numId="24" w16cid:durableId="1012101690">
    <w:abstractNumId w:val="37"/>
  </w:num>
  <w:num w:numId="25" w16cid:durableId="1066337881">
    <w:abstractNumId w:val="35"/>
  </w:num>
  <w:num w:numId="26" w16cid:durableId="882211032">
    <w:abstractNumId w:val="41"/>
  </w:num>
  <w:num w:numId="27" w16cid:durableId="866873180">
    <w:abstractNumId w:val="36"/>
  </w:num>
  <w:num w:numId="28" w16cid:durableId="1033072539">
    <w:abstractNumId w:val="17"/>
  </w:num>
  <w:num w:numId="29" w16cid:durableId="143550981">
    <w:abstractNumId w:val="21"/>
  </w:num>
  <w:num w:numId="30" w16cid:durableId="150485480">
    <w:abstractNumId w:val="24"/>
  </w:num>
  <w:num w:numId="31" w16cid:durableId="1022781211">
    <w:abstractNumId w:val="22"/>
  </w:num>
  <w:num w:numId="32" w16cid:durableId="486290666">
    <w:abstractNumId w:val="19"/>
  </w:num>
  <w:num w:numId="33" w16cid:durableId="611668702">
    <w:abstractNumId w:val="10"/>
  </w:num>
  <w:num w:numId="34" w16cid:durableId="1155494023">
    <w:abstractNumId w:val="9"/>
  </w:num>
  <w:num w:numId="35" w16cid:durableId="541405424">
    <w:abstractNumId w:val="28"/>
  </w:num>
  <w:num w:numId="36" w16cid:durableId="245767518">
    <w:abstractNumId w:val="11"/>
  </w:num>
  <w:num w:numId="37" w16cid:durableId="929391607">
    <w:abstractNumId w:val="25"/>
  </w:num>
  <w:num w:numId="38" w16cid:durableId="1075975907">
    <w:abstractNumId w:val="7"/>
  </w:num>
  <w:num w:numId="39" w16cid:durableId="1003051096">
    <w:abstractNumId w:val="40"/>
  </w:num>
  <w:num w:numId="40" w16cid:durableId="651526012">
    <w:abstractNumId w:val="8"/>
  </w:num>
  <w:num w:numId="41" w16cid:durableId="1620868531">
    <w:abstractNumId w:val="42"/>
  </w:num>
  <w:num w:numId="42" w16cid:durableId="1660421846">
    <w:abstractNumId w:val="32"/>
  </w:num>
  <w:num w:numId="43" w16cid:durableId="401682092">
    <w:abstractNumId w:val="38"/>
  </w:num>
  <w:num w:numId="44" w16cid:durableId="7639582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4E"/>
    <w:rsid w:val="001471DE"/>
    <w:rsid w:val="001C5033"/>
    <w:rsid w:val="002562D4"/>
    <w:rsid w:val="002D5D24"/>
    <w:rsid w:val="003E74F8"/>
    <w:rsid w:val="00465605"/>
    <w:rsid w:val="00477CAC"/>
    <w:rsid w:val="00530BE7"/>
    <w:rsid w:val="00564671"/>
    <w:rsid w:val="006D35AC"/>
    <w:rsid w:val="006F2B6C"/>
    <w:rsid w:val="008503C4"/>
    <w:rsid w:val="009E2212"/>
    <w:rsid w:val="00A526EE"/>
    <w:rsid w:val="00B1362D"/>
    <w:rsid w:val="00C0014E"/>
    <w:rsid w:val="00C02A2F"/>
    <w:rsid w:val="00CE74AA"/>
    <w:rsid w:val="00E1336B"/>
    <w:rsid w:val="00F164CE"/>
    <w:rsid w:val="00F52B30"/>
    <w:rsid w:val="00F8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FE5F"/>
  <w15:chartTrackingRefBased/>
  <w15:docId w15:val="{F24A0FD1-DF0B-44A1-A6E7-4AB6D66B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3C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0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0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0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1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1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1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1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0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0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00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C00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1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14E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8503C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503C4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8503C4"/>
    <w:pPr>
      <w:jc w:val="center"/>
    </w:pPr>
    <w:rPr>
      <w:b/>
      <w:spacing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503C4"/>
    <w:rPr>
      <w:rFonts w:ascii="Times New Roman" w:eastAsia="Times New Roman" w:hAnsi="Times New Roman" w:cs="Times New Roman"/>
      <w:b/>
      <w:spacing w:val="20"/>
      <w:kern w:val="0"/>
      <w:sz w:val="28"/>
      <w:szCs w:val="20"/>
      <w:lang w:eastAsia="pl-PL"/>
      <w14:ligatures w14:val="none"/>
    </w:rPr>
  </w:style>
  <w:style w:type="paragraph" w:styleId="Bezodstpw">
    <w:name w:val="No Spacing"/>
    <w:qFormat/>
    <w:rsid w:val="008503C4"/>
    <w:pPr>
      <w:suppressAutoHyphens/>
      <w:spacing w:after="0" w:line="240" w:lineRule="auto"/>
    </w:pPr>
    <w:rPr>
      <w:rFonts w:ascii="Calibri" w:eastAsia="Arial" w:hAnsi="Calibri" w:cs="Times New Roman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3045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DDPS Piotrków Trybunalski</cp:lastModifiedBy>
  <cp:revision>10</cp:revision>
  <dcterms:created xsi:type="dcterms:W3CDTF">2026-02-18T09:53:00Z</dcterms:created>
  <dcterms:modified xsi:type="dcterms:W3CDTF">2026-03-24T07:38:00Z</dcterms:modified>
</cp:coreProperties>
</file>